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D2C2E" w14:textId="0DBE193E" w:rsidR="003B5EB5" w:rsidRDefault="003B5EB5" w:rsidP="003B5EB5">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t xml:space="preserve"> </w:t>
      </w:r>
      <w:bookmarkStart w:id="1" w:name="_GoBack"/>
      <w:r w:rsidR="00652251" w:rsidRPr="00652251">
        <w:rPr>
          <w:rFonts w:ascii="Arial" w:hAnsi="Arial" w:cs="Arial"/>
          <w:b/>
          <w:bCs/>
          <w:sz w:val="28"/>
        </w:rPr>
        <w:t>R1-1906206</w:t>
      </w:r>
      <w:bookmarkEnd w:id="1"/>
    </w:p>
    <w:p w14:paraId="6604A558" w14:textId="77777777" w:rsidR="003B5EB5" w:rsidRPr="00717E5A" w:rsidRDefault="003B5EB5" w:rsidP="003B5EB5">
      <w:pPr>
        <w:tabs>
          <w:tab w:val="center" w:pos="4536"/>
          <w:tab w:val="right" w:pos="8280"/>
          <w:tab w:val="right" w:pos="9639"/>
        </w:tabs>
        <w:ind w:right="2"/>
        <w:rPr>
          <w:rFonts w:ascii="Arial" w:hAnsi="Arial" w:cs="Arial"/>
          <w:b/>
          <w:bCs/>
          <w:sz w:val="28"/>
        </w:rPr>
      </w:pPr>
      <w:r>
        <w:rPr>
          <w:rFonts w:ascii="Arial" w:hAnsi="Arial" w:cs="Arial"/>
          <w:b/>
          <w:bCs/>
          <w:sz w:val="28"/>
        </w:rPr>
        <w:t>Reno</w:t>
      </w:r>
      <w:r w:rsidRPr="00717E5A">
        <w:rPr>
          <w:rFonts w:ascii="Arial" w:hAnsi="Arial" w:cs="Arial"/>
          <w:b/>
          <w:bCs/>
          <w:sz w:val="28"/>
        </w:rPr>
        <w:t xml:space="preserve">, </w:t>
      </w:r>
      <w:r>
        <w:rPr>
          <w:rFonts w:ascii="Arial" w:hAnsi="Arial" w:cs="Arial"/>
          <w:b/>
          <w:bCs/>
          <w:sz w:val="28"/>
        </w:rPr>
        <w:t>USA</w:t>
      </w:r>
      <w:r w:rsidRPr="00717E5A">
        <w:rPr>
          <w:rFonts w:ascii="Arial" w:hAnsi="Arial" w:cs="Arial"/>
          <w:b/>
          <w:bCs/>
          <w:sz w:val="28"/>
        </w:rPr>
        <w:t xml:space="preserve">, </w:t>
      </w:r>
      <w:r>
        <w:rPr>
          <w:rFonts w:ascii="Arial" w:hAnsi="Arial" w:cs="Arial"/>
          <w:b/>
          <w:bCs/>
          <w:sz w:val="28"/>
        </w:rPr>
        <w:t>13</w:t>
      </w:r>
      <w:r w:rsidRPr="00717E5A">
        <w:rPr>
          <w:rFonts w:ascii="Arial" w:hAnsi="Arial" w:cs="Arial"/>
          <w:b/>
          <w:bCs/>
          <w:sz w:val="28"/>
        </w:rPr>
        <w:t xml:space="preserve">th – </w:t>
      </w:r>
      <w:r>
        <w:rPr>
          <w:rFonts w:ascii="Arial" w:hAnsi="Arial" w:cs="Arial"/>
          <w:b/>
          <w:bCs/>
          <w:sz w:val="28"/>
        </w:rPr>
        <w:t>17</w:t>
      </w:r>
      <w:r w:rsidRPr="00717E5A">
        <w:rPr>
          <w:rFonts w:ascii="Arial" w:hAnsi="Arial" w:cs="Arial"/>
          <w:b/>
          <w:bCs/>
          <w:sz w:val="28"/>
        </w:rPr>
        <w:t xml:space="preserve">th </w:t>
      </w:r>
      <w:r>
        <w:rPr>
          <w:rFonts w:ascii="Arial" w:hAnsi="Arial" w:cs="Arial"/>
          <w:b/>
          <w:bCs/>
          <w:sz w:val="28"/>
        </w:rPr>
        <w:t>May</w:t>
      </w:r>
      <w:r w:rsidRPr="00717E5A">
        <w:rPr>
          <w:rFonts w:ascii="Arial" w:hAnsi="Arial" w:cs="Arial"/>
          <w:b/>
          <w:bCs/>
          <w:sz w:val="28"/>
        </w:rPr>
        <w:t xml:space="preserve"> 2019</w:t>
      </w:r>
    </w:p>
    <w:p w14:paraId="0D6C9DCD" w14:textId="77777777" w:rsidR="00D270A1" w:rsidRPr="00652251" w:rsidRDefault="00D270A1" w:rsidP="00403FED">
      <w:pPr>
        <w:pStyle w:val="a6"/>
        <w:jc w:val="both"/>
        <w:rPr>
          <w:rFonts w:eastAsia="MS Gothic" w:cs="Arial"/>
          <w:bCs/>
          <w:noProof w:val="0"/>
          <w:sz w:val="28"/>
          <w:szCs w:val="24"/>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032E26B6"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2F19FD">
        <w:rPr>
          <w:sz w:val="24"/>
        </w:rPr>
        <w:t>NR S</w:t>
      </w:r>
      <w:r w:rsidR="00C54433" w:rsidRPr="00C54433">
        <w:rPr>
          <w:sz w:val="24"/>
        </w:rPr>
        <w:t xml:space="preserve">idelink </w:t>
      </w:r>
      <w:r w:rsidR="002F19FD">
        <w:rPr>
          <w:sz w:val="24"/>
        </w:rPr>
        <w:t>Resource A</w:t>
      </w:r>
      <w:r w:rsidR="008724F0">
        <w:rPr>
          <w:sz w:val="24"/>
        </w:rPr>
        <w:t xml:space="preserve">llocation </w:t>
      </w:r>
      <w:r w:rsidR="002F19FD">
        <w:rPr>
          <w:sz w:val="24"/>
        </w:rPr>
        <w:t>Mechanism Mode 1</w:t>
      </w:r>
    </w:p>
    <w:p w14:paraId="3543F8BE" w14:textId="1C229932"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2" w:name="Source"/>
      <w:bookmarkEnd w:id="2"/>
      <w:r w:rsidRPr="003527C0">
        <w:rPr>
          <w:sz w:val="24"/>
        </w:rPr>
        <w:tab/>
      </w:r>
      <w:r w:rsidR="003527C0" w:rsidRPr="00A34FA0">
        <w:rPr>
          <w:sz w:val="24"/>
        </w:rPr>
        <w:t>7.2.4.</w:t>
      </w:r>
      <w:r w:rsidR="002F19FD">
        <w:rPr>
          <w:sz w:val="24"/>
        </w:rPr>
        <w:t>2</w:t>
      </w:r>
      <w:r w:rsidR="003527C0" w:rsidRPr="00A34FA0">
        <w:rPr>
          <w:sz w:val="24"/>
        </w:rPr>
        <w:t>.</w:t>
      </w:r>
      <w:r w:rsidR="002F19FD">
        <w:rPr>
          <w:sz w:val="24"/>
        </w:rPr>
        <w:t>1</w:t>
      </w:r>
      <w:r w:rsidR="002F19FD"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3" w:name="DocumentFor"/>
      <w:bookmarkEnd w:id="3"/>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3AE068CC" w14:textId="025B65AB" w:rsidR="00555E76" w:rsidRPr="00BC3517" w:rsidRDefault="00555E76" w:rsidP="00555E76">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Pr="00BC3517">
        <w:rPr>
          <w:sz w:val="22"/>
          <w:szCs w:val="22"/>
          <w:lang w:val="en-US" w:eastAsia="ja-JP"/>
        </w:rPr>
        <w:t xml:space="preserve"> </w:t>
      </w:r>
      <w:r>
        <w:rPr>
          <w:sz w:val="22"/>
          <w:szCs w:val="22"/>
          <w:lang w:val="en-US" w:eastAsia="ja-JP"/>
        </w:rPr>
        <w:t xml:space="preserve">mode </w:t>
      </w:r>
      <w:r>
        <w:rPr>
          <w:rFonts w:ascii="等线" w:eastAsia="等线" w:hAnsi="等线" w:hint="eastAsia"/>
          <w:sz w:val="22"/>
          <w:szCs w:val="22"/>
          <w:lang w:val="en-US" w:eastAsia="zh-CN"/>
        </w:rPr>
        <w:t>1</w:t>
      </w:r>
      <w:r>
        <w:rPr>
          <w:sz w:val="22"/>
          <w:szCs w:val="22"/>
          <w:lang w:val="en-US" w:eastAsia="ja-JP"/>
        </w:rPr>
        <w:t xml:space="preserve"> resource selection</w:t>
      </w:r>
      <w:r w:rsidRPr="00BC3517">
        <w:rPr>
          <w:sz w:val="22"/>
          <w:szCs w:val="22"/>
          <w:lang w:val="en-US" w:eastAsia="ja-JP"/>
        </w:rPr>
        <w:t xml:space="preserve"> is included in the WI scope </w:t>
      </w:r>
      <w:r>
        <w:rPr>
          <w:sz w:val="22"/>
          <w:szCs w:val="22"/>
          <w:lang w:val="en-US" w:eastAsia="ja-JP"/>
        </w:rPr>
        <w:t>as following.</w:t>
      </w:r>
      <w:r w:rsidRPr="00BC3517">
        <w:rPr>
          <w:sz w:val="22"/>
          <w:szCs w:val="22"/>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5E76" w:rsidRPr="004E185C" w:rsidDel="00BD408E" w14:paraId="6403EF9B" w14:textId="77777777" w:rsidTr="00D02260">
        <w:trPr>
          <w:trHeight w:val="920"/>
          <w:jc w:val="center"/>
        </w:trPr>
        <w:tc>
          <w:tcPr>
            <w:tcW w:w="9847" w:type="dxa"/>
            <w:shd w:val="clear" w:color="auto" w:fill="auto"/>
          </w:tcPr>
          <w:p w14:paraId="4E213380" w14:textId="77777777" w:rsidR="00555E76" w:rsidRPr="004E185C" w:rsidRDefault="00555E76" w:rsidP="00746473">
            <w:pPr>
              <w:numPr>
                <w:ilvl w:val="0"/>
                <w:numId w:val="7"/>
              </w:numPr>
              <w:overflowPunct w:val="0"/>
              <w:autoSpaceDE w:val="0"/>
              <w:autoSpaceDN w:val="0"/>
              <w:adjustRightInd w:val="0"/>
              <w:textAlignment w:val="baseline"/>
              <w:rPr>
                <w:sz w:val="22"/>
                <w:szCs w:val="22"/>
                <w:lang w:eastAsia="ko-KR"/>
              </w:rPr>
            </w:pPr>
            <w:r w:rsidRPr="004E185C">
              <w:rPr>
                <w:sz w:val="22"/>
                <w:szCs w:val="22"/>
                <w:lang w:eastAsia="ko-KR"/>
              </w:rPr>
              <w:t>Resource allocation [RAN1, RAN2]</w:t>
            </w:r>
          </w:p>
          <w:p w14:paraId="6AC183B9" w14:textId="77777777" w:rsidR="00555E76" w:rsidRPr="004E185C" w:rsidRDefault="00555E76" w:rsidP="00746473">
            <w:pPr>
              <w:numPr>
                <w:ilvl w:val="1"/>
                <w:numId w:val="7"/>
              </w:numPr>
              <w:overflowPunct w:val="0"/>
              <w:autoSpaceDE w:val="0"/>
              <w:autoSpaceDN w:val="0"/>
              <w:adjustRightInd w:val="0"/>
              <w:textAlignment w:val="baseline"/>
              <w:rPr>
                <w:sz w:val="22"/>
                <w:szCs w:val="22"/>
                <w:lang w:eastAsia="ko-KR"/>
              </w:rPr>
            </w:pPr>
            <w:r w:rsidRPr="004E185C">
              <w:rPr>
                <w:sz w:val="22"/>
                <w:szCs w:val="22"/>
                <w:lang w:eastAsia="ko-KR"/>
              </w:rPr>
              <w:t>Mode 1</w:t>
            </w:r>
          </w:p>
          <w:p w14:paraId="5D7170DE" w14:textId="79E822C8" w:rsidR="00555E76" w:rsidRPr="00D02260" w:rsidDel="00BD408E" w:rsidRDefault="00555E76" w:rsidP="00746473">
            <w:pPr>
              <w:numPr>
                <w:ilvl w:val="2"/>
                <w:numId w:val="7"/>
              </w:numPr>
              <w:overflowPunct w:val="0"/>
              <w:autoSpaceDE w:val="0"/>
              <w:autoSpaceDN w:val="0"/>
              <w:adjustRightInd w:val="0"/>
              <w:textAlignment w:val="baseline"/>
              <w:rPr>
                <w:sz w:val="22"/>
                <w:szCs w:val="22"/>
                <w:lang w:eastAsia="ko-KR"/>
              </w:rPr>
            </w:pPr>
            <w:r w:rsidRPr="004E185C">
              <w:rPr>
                <w:sz w:val="22"/>
                <w:szCs w:val="22"/>
                <w:lang w:eastAsia="ko-KR"/>
              </w:rPr>
              <w:t xml:space="preserve">NR sidelink scheduling by NR Uu and LTE Uu as </w:t>
            </w:r>
            <w:r w:rsidRPr="004E185C">
              <w:rPr>
                <w:rFonts w:hint="eastAsia"/>
                <w:sz w:val="22"/>
                <w:szCs w:val="22"/>
                <w:lang w:eastAsia="ko-KR"/>
              </w:rPr>
              <w:t xml:space="preserve">per </w:t>
            </w:r>
            <w:r w:rsidRPr="004E185C">
              <w:rPr>
                <w:sz w:val="22"/>
                <w:szCs w:val="22"/>
                <w:lang w:eastAsia="ko-KR"/>
              </w:rPr>
              <w:t>the study outcome</w:t>
            </w:r>
          </w:p>
        </w:tc>
      </w:tr>
    </w:tbl>
    <w:p w14:paraId="060BE9EC" w14:textId="570B6F60" w:rsidR="00555E76" w:rsidRPr="004E185C" w:rsidRDefault="00555E76" w:rsidP="00555E76">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w:t>
      </w:r>
      <w:r>
        <w:rPr>
          <w:rFonts w:eastAsia="宋体" w:hint="eastAsia"/>
          <w:sz w:val="22"/>
          <w:szCs w:val="22"/>
          <w:lang w:eastAsia="zh-CN"/>
        </w:rPr>
        <w:t>1</w:t>
      </w:r>
      <w:r>
        <w:rPr>
          <w:rFonts w:eastAsia="宋体"/>
          <w:sz w:val="22"/>
          <w:szCs w:val="22"/>
          <w:lang w:eastAsia="zh-CN"/>
        </w:rPr>
        <w:t xml:space="preserve"> </w:t>
      </w:r>
      <w:r w:rsidRPr="00BC3517">
        <w:rPr>
          <w:rFonts w:eastAsia="宋体"/>
          <w:sz w:val="22"/>
          <w:szCs w:val="22"/>
          <w:lang w:eastAsia="zh-CN"/>
        </w:rPr>
        <w:t>will be made 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61D2A7A2" w14:textId="040E75CA" w:rsidR="0056474C" w:rsidRPr="00586A7F" w:rsidRDefault="0056474C" w:rsidP="00A00B6D">
      <w:pPr>
        <w:pStyle w:val="2"/>
        <w:spacing w:before="240"/>
        <w:rPr>
          <w:rFonts w:eastAsia="等线"/>
          <w:lang w:eastAsia="zh-CN"/>
        </w:rPr>
      </w:pPr>
      <w:r>
        <w:rPr>
          <w:rFonts w:eastAsia="等线" w:hint="eastAsia"/>
          <w:lang w:eastAsia="zh-CN"/>
        </w:rPr>
        <w:t>D</w:t>
      </w:r>
      <w:r>
        <w:rPr>
          <w:rFonts w:eastAsia="等线"/>
          <w:lang w:eastAsia="zh-CN"/>
        </w:rPr>
        <w:t>ynamic grant</w:t>
      </w:r>
      <w:r w:rsidRPr="00586A7F">
        <w:rPr>
          <w:rFonts w:ascii="Times New Roman" w:eastAsiaTheme="minorEastAsia" w:hAnsi="Times New Roman"/>
          <w:sz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F72D9" w:rsidRPr="004E185C" w:rsidDel="00BD408E" w14:paraId="516262AF" w14:textId="77777777" w:rsidTr="00586A7F">
        <w:trPr>
          <w:trHeight w:val="1443"/>
          <w:jc w:val="center"/>
        </w:trPr>
        <w:tc>
          <w:tcPr>
            <w:tcW w:w="9847" w:type="dxa"/>
            <w:shd w:val="clear" w:color="auto" w:fill="auto"/>
          </w:tcPr>
          <w:p w14:paraId="385AC89C" w14:textId="77777777" w:rsidR="009F72D9" w:rsidRPr="009553F0" w:rsidRDefault="009F72D9" w:rsidP="00A5737A">
            <w:pPr>
              <w:rPr>
                <w:b/>
                <w:sz w:val="22"/>
                <w:szCs w:val="22"/>
                <w:lang w:eastAsia="x-none"/>
              </w:rPr>
            </w:pPr>
            <w:r w:rsidRPr="009553F0">
              <w:rPr>
                <w:b/>
                <w:sz w:val="22"/>
                <w:szCs w:val="22"/>
                <w:highlight w:val="green"/>
                <w:lang w:eastAsia="x-none"/>
              </w:rPr>
              <w:t>#95 Agreement</w:t>
            </w:r>
            <w:r w:rsidRPr="009553F0">
              <w:rPr>
                <w:b/>
                <w:sz w:val="22"/>
                <w:szCs w:val="22"/>
                <w:lang w:eastAsia="x-none"/>
              </w:rPr>
              <w:t>:</w:t>
            </w:r>
          </w:p>
          <w:p w14:paraId="0DCEE3A3" w14:textId="77777777" w:rsidR="009F72D9" w:rsidRPr="009553F0" w:rsidRDefault="009F72D9" w:rsidP="00A5737A">
            <w:pPr>
              <w:rPr>
                <w:sz w:val="22"/>
                <w:szCs w:val="22"/>
              </w:rPr>
            </w:pPr>
            <w:r w:rsidRPr="009553F0">
              <w:rPr>
                <w:sz w:val="22"/>
                <w:szCs w:val="22"/>
              </w:rPr>
              <w:t>The following NR sidelink resource allocation techniques by NR Uu for mode-1 are supported:</w:t>
            </w:r>
          </w:p>
          <w:p w14:paraId="54FFAB52" w14:textId="77777777" w:rsidR="009F72D9" w:rsidRPr="009553F0" w:rsidRDefault="009F72D9" w:rsidP="009F72D9">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Dynamic resource allocation</w:t>
            </w:r>
          </w:p>
          <w:p w14:paraId="43C20E79" w14:textId="7FE5A1BD" w:rsidR="009F72D9" w:rsidRPr="005936AE" w:rsidRDefault="009F72D9" w:rsidP="009F72D9">
            <w:pPr>
              <w:rPr>
                <w:szCs w:val="20"/>
              </w:rPr>
            </w:pPr>
            <w:r w:rsidRPr="009553F0">
              <w:rPr>
                <w:b/>
                <w:sz w:val="22"/>
                <w:szCs w:val="22"/>
                <w:highlight w:val="green"/>
                <w:lang w:eastAsia="x-none"/>
              </w:rPr>
              <w:t>#9</w:t>
            </w:r>
            <w:r>
              <w:rPr>
                <w:b/>
                <w:sz w:val="22"/>
                <w:szCs w:val="22"/>
                <w:highlight w:val="green"/>
                <w:lang w:eastAsia="x-none"/>
              </w:rPr>
              <w:t>6b</w:t>
            </w:r>
            <w:r w:rsidRPr="009553F0">
              <w:rPr>
                <w:b/>
                <w:sz w:val="22"/>
                <w:szCs w:val="22"/>
                <w:highlight w:val="green"/>
                <w:lang w:eastAsia="x-none"/>
              </w:rPr>
              <w:t xml:space="preserve"> </w:t>
            </w:r>
            <w:r w:rsidRPr="00586A7F">
              <w:rPr>
                <w:b/>
                <w:sz w:val="22"/>
                <w:szCs w:val="22"/>
                <w:highlight w:val="green"/>
                <w:lang w:eastAsia="x-none"/>
              </w:rPr>
              <w:t>Agreement:</w:t>
            </w:r>
          </w:p>
          <w:p w14:paraId="6DC8F4C0" w14:textId="49EFB003" w:rsidR="009F72D9" w:rsidRPr="00586A7F" w:rsidDel="00BD408E" w:rsidRDefault="009F72D9" w:rsidP="00586A7F">
            <w:pPr>
              <w:pStyle w:val="aff2"/>
              <w:numPr>
                <w:ilvl w:val="0"/>
                <w:numId w:val="9"/>
              </w:numPr>
              <w:ind w:firstLineChars="0"/>
              <w:rPr>
                <w:szCs w:val="20"/>
                <w:lang w:eastAsia="ja-JP"/>
              </w:rPr>
            </w:pPr>
            <w:r w:rsidRPr="00586A7F">
              <w:rPr>
                <w:rFonts w:ascii="Times New Roman" w:hAnsi="Times New Roman" w:cs="Times New Roman"/>
                <w:sz w:val="22"/>
                <w:szCs w:val="22"/>
              </w:rPr>
              <w:t>A dynamic grant provides resources for one or multiple sidelink transmissions of a single TB.</w:t>
            </w:r>
          </w:p>
        </w:tc>
      </w:tr>
    </w:tbl>
    <w:p w14:paraId="6A36F3EB" w14:textId="1C24DF99" w:rsidR="00F15A41" w:rsidRPr="003E5FF7" w:rsidRDefault="00F15A41" w:rsidP="00F15A41">
      <w:pPr>
        <w:spacing w:before="240" w:afterLines="50" w:after="120"/>
        <w:jc w:val="both"/>
        <w:rPr>
          <w:rFonts w:eastAsia="等线"/>
          <w:sz w:val="22"/>
          <w:szCs w:val="22"/>
          <w:u w:val="single"/>
          <w:lang w:val="en-US" w:eastAsia="zh-CN"/>
        </w:rPr>
      </w:pPr>
      <w:r w:rsidRPr="00586A7F">
        <w:rPr>
          <w:rFonts w:eastAsia="等线"/>
          <w:sz w:val="22"/>
          <w:szCs w:val="22"/>
          <w:u w:val="single"/>
          <w:lang w:val="en-US" w:eastAsia="zh-CN"/>
        </w:rPr>
        <w:t xml:space="preserve">DCI </w:t>
      </w:r>
    </w:p>
    <w:p w14:paraId="6BD43796" w14:textId="51409D20" w:rsidR="00F15A41" w:rsidRDefault="00AF6D8B" w:rsidP="00AF6D8B">
      <w:pPr>
        <w:spacing w:afterLines="50" w:after="120"/>
        <w:jc w:val="both"/>
        <w:rPr>
          <w:rFonts w:eastAsiaTheme="minorEastAsia"/>
          <w:sz w:val="22"/>
          <w:szCs w:val="22"/>
          <w:lang w:val="en-US"/>
        </w:rPr>
      </w:pPr>
      <w:r w:rsidRPr="003E5FF7">
        <w:rPr>
          <w:rFonts w:eastAsiaTheme="minorEastAsia"/>
          <w:sz w:val="22"/>
          <w:szCs w:val="22"/>
          <w:lang w:val="en-US"/>
        </w:rPr>
        <w:t>For</w:t>
      </w:r>
      <w:r w:rsidRPr="003E5FF7">
        <w:rPr>
          <w:rFonts w:eastAsiaTheme="minorEastAsia" w:hint="eastAsia"/>
          <w:sz w:val="22"/>
          <w:szCs w:val="22"/>
          <w:lang w:val="en-US"/>
        </w:rPr>
        <w:t xml:space="preserve"> </w:t>
      </w:r>
      <w:r w:rsidRPr="003E5FF7">
        <w:rPr>
          <w:rFonts w:eastAsiaTheme="minorEastAsia"/>
          <w:sz w:val="22"/>
          <w:szCs w:val="22"/>
          <w:lang w:val="en-US"/>
        </w:rPr>
        <w:t>NR SL</w:t>
      </w:r>
      <w:r w:rsidRPr="003E5FF7">
        <w:rPr>
          <w:rFonts w:eastAsiaTheme="minorEastAsia" w:hint="eastAsia"/>
          <w:sz w:val="22"/>
          <w:szCs w:val="22"/>
          <w:lang w:val="en-US"/>
        </w:rPr>
        <w:t xml:space="preserve"> mode 1</w:t>
      </w:r>
      <w:r w:rsidRPr="003E5FF7">
        <w:rPr>
          <w:rFonts w:eastAsiaTheme="minorEastAsia"/>
          <w:sz w:val="22"/>
          <w:szCs w:val="22"/>
          <w:lang w:val="en-US"/>
        </w:rPr>
        <w:t>,</w:t>
      </w:r>
      <w:r w:rsidRPr="003E5FF7">
        <w:rPr>
          <w:rFonts w:eastAsiaTheme="minorEastAsia" w:hint="eastAsia"/>
          <w:sz w:val="22"/>
          <w:szCs w:val="22"/>
          <w:lang w:val="en-US"/>
        </w:rPr>
        <w:t xml:space="preserve"> </w:t>
      </w:r>
      <w:r w:rsidRPr="003E5FF7">
        <w:rPr>
          <w:rFonts w:eastAsiaTheme="minorEastAsia"/>
          <w:sz w:val="22"/>
          <w:szCs w:val="22"/>
          <w:lang w:val="en-US"/>
        </w:rPr>
        <w:t>gNB can schedule SL channel dynamically</w:t>
      </w:r>
      <w:r w:rsidR="004D23F3">
        <w:rPr>
          <w:rFonts w:eastAsiaTheme="minorEastAsia"/>
          <w:sz w:val="22"/>
          <w:szCs w:val="22"/>
          <w:lang w:val="en-US"/>
        </w:rPr>
        <w:t xml:space="preserve"> via DCI</w:t>
      </w:r>
      <w:r w:rsidR="0039672E">
        <w:rPr>
          <w:rFonts w:eastAsiaTheme="minorEastAsia"/>
          <w:sz w:val="22"/>
          <w:szCs w:val="22"/>
          <w:lang w:val="en-US"/>
        </w:rPr>
        <w:t>. Then</w:t>
      </w:r>
      <w:r w:rsidR="0094625C">
        <w:rPr>
          <w:rFonts w:eastAsiaTheme="minorEastAsia"/>
          <w:sz w:val="22"/>
          <w:szCs w:val="22"/>
          <w:lang w:val="en-US"/>
        </w:rPr>
        <w:t xml:space="preserve"> </w:t>
      </w:r>
      <w:r w:rsidR="004E073C">
        <w:rPr>
          <w:rFonts w:eastAsiaTheme="minorEastAsia"/>
          <w:sz w:val="22"/>
          <w:szCs w:val="22"/>
          <w:lang w:val="en-US"/>
        </w:rPr>
        <w:t>a new DCI format can be defined to schedule SL transmission</w:t>
      </w:r>
      <w:r w:rsidR="0039672E">
        <w:rPr>
          <w:rFonts w:eastAsiaTheme="minorEastAsia"/>
          <w:sz w:val="22"/>
          <w:szCs w:val="22"/>
          <w:lang w:val="en-US"/>
        </w:rPr>
        <w:t>,</w:t>
      </w:r>
      <w:r w:rsidR="004E073C">
        <w:rPr>
          <w:rFonts w:eastAsiaTheme="minorEastAsia"/>
          <w:sz w:val="22"/>
          <w:szCs w:val="22"/>
          <w:lang w:val="en-US"/>
        </w:rPr>
        <w:t xml:space="preserve"> </w:t>
      </w:r>
      <w:r w:rsidR="0039672E">
        <w:rPr>
          <w:rFonts w:eastAsiaTheme="minorEastAsia"/>
          <w:sz w:val="22"/>
          <w:szCs w:val="22"/>
          <w:lang w:val="en-US"/>
        </w:rPr>
        <w:t>s</w:t>
      </w:r>
      <w:r w:rsidR="0094625C">
        <w:rPr>
          <w:rFonts w:eastAsiaTheme="minorEastAsia"/>
          <w:sz w:val="22"/>
          <w:szCs w:val="22"/>
          <w:lang w:val="en-US"/>
        </w:rPr>
        <w:t>ince the contents of the DCIs will be different between DCI scheduling Uu transmission and DCI scheduling</w:t>
      </w:r>
      <w:r w:rsidR="004D23F3">
        <w:rPr>
          <w:rFonts w:eastAsiaTheme="minorEastAsia"/>
          <w:sz w:val="22"/>
          <w:szCs w:val="22"/>
          <w:lang w:val="en-US"/>
        </w:rPr>
        <w:t xml:space="preserve"> </w:t>
      </w:r>
      <w:r w:rsidR="0094625C">
        <w:rPr>
          <w:rFonts w:eastAsiaTheme="minorEastAsia"/>
          <w:sz w:val="22"/>
          <w:szCs w:val="22"/>
          <w:lang w:val="en-US"/>
        </w:rPr>
        <w:t>SL transmission,</w:t>
      </w:r>
      <w:r w:rsidR="00AA14DE">
        <w:rPr>
          <w:rFonts w:eastAsiaTheme="minorEastAsia"/>
          <w:sz w:val="22"/>
          <w:szCs w:val="22"/>
          <w:lang w:val="en-US"/>
        </w:rPr>
        <w:t xml:space="preserve"> where</w:t>
      </w:r>
      <w:r w:rsidR="0094625C">
        <w:rPr>
          <w:rFonts w:eastAsiaTheme="minorEastAsia"/>
          <w:sz w:val="22"/>
          <w:szCs w:val="22"/>
          <w:lang w:val="en-US"/>
        </w:rPr>
        <w:t xml:space="preserve"> an example is that DCI scheduling SL transmission provides resource for multiple SL transmissions of a TB</w:t>
      </w:r>
      <w:r w:rsidR="00EB25F2">
        <w:rPr>
          <w:rFonts w:eastAsiaTheme="minorEastAsia"/>
          <w:sz w:val="22"/>
          <w:szCs w:val="22"/>
          <w:lang w:val="en-US"/>
        </w:rPr>
        <w:t xml:space="preserve">. Moreover, </w:t>
      </w:r>
      <w:r w:rsidR="00AA14DE">
        <w:rPr>
          <w:rFonts w:eastAsiaTheme="minorEastAsia"/>
          <w:sz w:val="22"/>
          <w:szCs w:val="22"/>
          <w:lang w:val="en-US"/>
        </w:rPr>
        <w:t>d</w:t>
      </w:r>
      <w:r w:rsidR="004D23F3">
        <w:rPr>
          <w:rFonts w:eastAsiaTheme="minorEastAsia"/>
          <w:sz w:val="22"/>
          <w:szCs w:val="22"/>
          <w:lang w:val="en-US"/>
        </w:rPr>
        <w:t>edicated RNTI</w:t>
      </w:r>
      <w:r w:rsidR="0039672E">
        <w:rPr>
          <w:rFonts w:eastAsiaTheme="minorEastAsia"/>
          <w:sz w:val="22"/>
          <w:szCs w:val="22"/>
          <w:lang w:val="en-US"/>
        </w:rPr>
        <w:t xml:space="preserve">, e.g., </w:t>
      </w:r>
      <w:r w:rsidR="00AA14DE">
        <w:rPr>
          <w:rFonts w:eastAsiaTheme="minorEastAsia"/>
          <w:sz w:val="22"/>
          <w:szCs w:val="22"/>
          <w:lang w:val="en-US"/>
        </w:rPr>
        <w:t>SL-V-</w:t>
      </w:r>
      <w:r w:rsidR="004D23F3">
        <w:rPr>
          <w:rFonts w:eastAsiaTheme="minorEastAsia"/>
          <w:sz w:val="22"/>
          <w:szCs w:val="22"/>
          <w:lang w:val="en-US"/>
        </w:rPr>
        <w:t>RNTI</w:t>
      </w:r>
      <w:r w:rsidR="00AA14DE">
        <w:rPr>
          <w:rFonts w:eastAsiaTheme="minorEastAsia"/>
          <w:sz w:val="22"/>
          <w:szCs w:val="22"/>
          <w:lang w:val="en-US"/>
        </w:rPr>
        <w:t xml:space="preserve"> as LTE-V2X</w:t>
      </w:r>
      <w:r w:rsidR="0039672E">
        <w:rPr>
          <w:rFonts w:eastAsiaTheme="minorEastAsia"/>
          <w:sz w:val="22"/>
          <w:szCs w:val="22"/>
          <w:lang w:val="en-US"/>
        </w:rPr>
        <w:t>,</w:t>
      </w:r>
      <w:r w:rsidR="004D23F3">
        <w:rPr>
          <w:rFonts w:eastAsiaTheme="minorEastAsia"/>
          <w:sz w:val="22"/>
          <w:szCs w:val="22"/>
          <w:lang w:val="en-US"/>
        </w:rPr>
        <w:t xml:space="preserve"> can be used </w:t>
      </w:r>
      <w:r w:rsidR="0039672E">
        <w:rPr>
          <w:rFonts w:eastAsiaTheme="minorEastAsia"/>
          <w:sz w:val="22"/>
          <w:szCs w:val="22"/>
          <w:lang w:val="en-US"/>
        </w:rPr>
        <w:t xml:space="preserve">to scramble the new DCI format to distinguish DCI scheduling Uu and DCI scheduling SL. </w:t>
      </w:r>
    </w:p>
    <w:p w14:paraId="5A415EC3" w14:textId="36D8BCDA" w:rsidR="00EB25F2" w:rsidRPr="00586A7F" w:rsidRDefault="00EB25F2" w:rsidP="00A6790C">
      <w:pPr>
        <w:spacing w:afterLines="50" w:after="120"/>
        <w:jc w:val="both"/>
        <w:rPr>
          <w:rFonts w:eastAsia="等线"/>
          <w:b/>
          <w:sz w:val="22"/>
          <w:szCs w:val="22"/>
          <w:lang w:val="en-US" w:eastAsia="zh-CN"/>
        </w:rPr>
      </w:pPr>
      <w:r w:rsidRPr="00586A7F">
        <w:rPr>
          <w:rFonts w:eastAsia="等线" w:hint="eastAsia"/>
          <w:b/>
          <w:sz w:val="22"/>
          <w:szCs w:val="22"/>
          <w:lang w:val="en-US" w:eastAsia="zh-CN"/>
        </w:rPr>
        <w:t>P</w:t>
      </w:r>
      <w:r w:rsidRPr="00586A7F">
        <w:rPr>
          <w:rFonts w:eastAsia="等线"/>
          <w:b/>
          <w:sz w:val="22"/>
          <w:szCs w:val="22"/>
          <w:lang w:val="en-US" w:eastAsia="zh-CN"/>
        </w:rPr>
        <w:t>roposal</w:t>
      </w:r>
      <w:r w:rsidR="000F610F">
        <w:rPr>
          <w:rFonts w:eastAsia="等线"/>
          <w:b/>
          <w:sz w:val="22"/>
          <w:szCs w:val="22"/>
          <w:lang w:val="en-US" w:eastAsia="zh-CN"/>
        </w:rPr>
        <w:t xml:space="preserve"> 1</w:t>
      </w:r>
      <w:r w:rsidRPr="00586A7F">
        <w:rPr>
          <w:rFonts w:eastAsia="等线"/>
          <w:b/>
          <w:sz w:val="22"/>
          <w:szCs w:val="22"/>
          <w:lang w:val="en-US" w:eastAsia="zh-CN"/>
        </w:rPr>
        <w:t xml:space="preserve">: </w:t>
      </w:r>
      <w:r w:rsidR="0078286A">
        <w:rPr>
          <w:rFonts w:eastAsia="等线"/>
          <w:b/>
          <w:sz w:val="22"/>
          <w:szCs w:val="22"/>
          <w:lang w:val="en-US" w:eastAsia="zh-CN"/>
        </w:rPr>
        <w:t>D</w:t>
      </w:r>
      <w:r w:rsidRPr="00586A7F">
        <w:rPr>
          <w:rFonts w:eastAsia="等线"/>
          <w:b/>
          <w:sz w:val="22"/>
          <w:szCs w:val="22"/>
          <w:lang w:val="en-US" w:eastAsia="zh-CN"/>
        </w:rPr>
        <w:t xml:space="preserve">efine </w:t>
      </w:r>
      <w:r w:rsidR="0078286A" w:rsidRPr="00586A7F">
        <w:rPr>
          <w:rFonts w:eastAsia="等线"/>
          <w:b/>
          <w:sz w:val="22"/>
          <w:szCs w:val="22"/>
          <w:lang w:val="en-US" w:eastAsia="zh-CN"/>
        </w:rPr>
        <w:t xml:space="preserve">a new DCI format to schedule SL transmission, and a new </w:t>
      </w:r>
      <w:r w:rsidR="003E5FF7">
        <w:rPr>
          <w:rFonts w:eastAsia="等线"/>
          <w:b/>
          <w:sz w:val="22"/>
          <w:szCs w:val="22"/>
          <w:lang w:val="en-US" w:eastAsia="zh-CN"/>
        </w:rPr>
        <w:t xml:space="preserve">SL </w:t>
      </w:r>
      <w:r w:rsidR="0078286A" w:rsidRPr="00586A7F">
        <w:rPr>
          <w:rFonts w:eastAsia="等线"/>
          <w:b/>
          <w:sz w:val="22"/>
          <w:szCs w:val="22"/>
          <w:lang w:val="en-US" w:eastAsia="zh-CN"/>
        </w:rPr>
        <w:t xml:space="preserve">RNTI, e.g., </w:t>
      </w:r>
      <w:r w:rsidR="00AA14DE">
        <w:rPr>
          <w:rFonts w:eastAsia="等线"/>
          <w:b/>
          <w:sz w:val="22"/>
          <w:szCs w:val="22"/>
          <w:lang w:val="en-US" w:eastAsia="zh-CN"/>
        </w:rPr>
        <w:t>SL-V-</w:t>
      </w:r>
      <w:r w:rsidR="0078286A" w:rsidRPr="00586A7F">
        <w:rPr>
          <w:rFonts w:eastAsia="等线"/>
          <w:b/>
          <w:sz w:val="22"/>
          <w:szCs w:val="22"/>
          <w:lang w:val="en-US" w:eastAsia="zh-CN"/>
        </w:rPr>
        <w:t xml:space="preserve">RNTI, </w:t>
      </w:r>
      <w:r w:rsidR="0078286A">
        <w:rPr>
          <w:rFonts w:eastAsia="等线"/>
          <w:b/>
          <w:sz w:val="22"/>
          <w:szCs w:val="22"/>
          <w:lang w:val="en-US" w:eastAsia="zh-CN"/>
        </w:rPr>
        <w:t>is</w:t>
      </w:r>
      <w:r w:rsidR="0078286A" w:rsidRPr="00586A7F">
        <w:rPr>
          <w:rFonts w:eastAsia="等线"/>
          <w:b/>
          <w:sz w:val="22"/>
          <w:szCs w:val="22"/>
          <w:lang w:val="en-US" w:eastAsia="zh-CN"/>
        </w:rPr>
        <w:t xml:space="preserve"> used to scramble the DCI scheduling SL transmission. </w:t>
      </w:r>
    </w:p>
    <w:p w14:paraId="6A139471" w14:textId="57C2E7D0" w:rsidR="0056474C" w:rsidRDefault="00A00B6D" w:rsidP="0056474C">
      <w:pPr>
        <w:spacing w:afterLines="50" w:after="120"/>
        <w:jc w:val="both"/>
        <w:rPr>
          <w:rFonts w:eastAsia="等线"/>
          <w:b/>
          <w:sz w:val="22"/>
          <w:szCs w:val="22"/>
          <w:lang w:val="en-US" w:eastAsia="zh-CN"/>
        </w:rPr>
      </w:pPr>
      <w:r w:rsidRPr="00586A7F">
        <w:rPr>
          <w:rFonts w:eastAsia="等线"/>
          <w:sz w:val="22"/>
          <w:szCs w:val="22"/>
          <w:u w:val="single"/>
          <w:lang w:val="en-US" w:eastAsia="zh-CN"/>
        </w:rPr>
        <w:t>SR</w:t>
      </w:r>
      <w:r w:rsidR="0083129F">
        <w:rPr>
          <w:rFonts w:eastAsia="等线"/>
          <w:sz w:val="22"/>
          <w:szCs w:val="22"/>
          <w:u w:val="single"/>
          <w:lang w:val="en-US" w:eastAsia="zh-CN"/>
        </w:rPr>
        <w:t>/</w:t>
      </w:r>
      <w:r w:rsidRPr="00586A7F">
        <w:rPr>
          <w:rFonts w:eastAsia="等线"/>
          <w:sz w:val="22"/>
          <w:szCs w:val="22"/>
          <w:u w:val="single"/>
          <w:lang w:val="en-US" w:eastAsia="zh-CN"/>
        </w:rPr>
        <w:t>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07136" w:rsidRPr="004E185C" w:rsidDel="00BD408E" w14:paraId="528D7EEE" w14:textId="77777777" w:rsidTr="00A5737A">
        <w:trPr>
          <w:trHeight w:val="1443"/>
          <w:jc w:val="center"/>
        </w:trPr>
        <w:tc>
          <w:tcPr>
            <w:tcW w:w="9847" w:type="dxa"/>
            <w:shd w:val="clear" w:color="auto" w:fill="auto"/>
          </w:tcPr>
          <w:p w14:paraId="76426F6E" w14:textId="77777777" w:rsidR="00607136" w:rsidRPr="006A27FC" w:rsidRDefault="00607136" w:rsidP="00607136">
            <w:pPr>
              <w:pStyle w:val="5"/>
              <w:rPr>
                <w:sz w:val="22"/>
                <w:szCs w:val="22"/>
              </w:rPr>
            </w:pPr>
            <w:r w:rsidRPr="006A27FC">
              <w:rPr>
                <w:sz w:val="22"/>
                <w:szCs w:val="22"/>
              </w:rPr>
              <w:t>5.1.2.2.2</w:t>
            </w:r>
            <w:r w:rsidRPr="006A27FC">
              <w:rPr>
                <w:sz w:val="22"/>
                <w:szCs w:val="22"/>
              </w:rPr>
              <w:tab/>
              <w:t>HARQ procedure details for Mode 1 resource allocation</w:t>
            </w:r>
          </w:p>
          <w:p w14:paraId="0EEA6E13" w14:textId="5A8AAED2" w:rsidR="00607136" w:rsidRPr="00586A7F" w:rsidDel="00BD408E" w:rsidRDefault="00607136" w:rsidP="00607136">
            <w:pPr>
              <w:pStyle w:val="aff2"/>
              <w:numPr>
                <w:ilvl w:val="0"/>
                <w:numId w:val="9"/>
              </w:numPr>
              <w:ind w:firstLineChars="0"/>
              <w:rPr>
                <w:rFonts w:ascii="Times New Roman" w:hAnsi="Times New Roman" w:cs="Times New Roman"/>
                <w:sz w:val="22"/>
                <w:szCs w:val="22"/>
              </w:rPr>
            </w:pPr>
            <w:r w:rsidRPr="006A27FC">
              <w:rPr>
                <w:rFonts w:ascii="Times New Roman" w:hAnsi="Times New Roman" w:cs="Times New Roman"/>
                <w:sz w:val="22"/>
                <w:szCs w:val="22"/>
              </w:rPr>
              <w:t>The time between PSSCH and sending HARQ feedback on PSFCH is (pre-)configured. For unicast and groupcast, if retransmission is needed on the SL, this can be indicated to the gNB by an in-coverage UE using PUCCH. It is supported that the transmitter UE sends the indication to its serving gNB in a form such as SR/BSR, but not in the form of HARQ ACK/NACK.</w:t>
            </w:r>
          </w:p>
        </w:tc>
      </w:tr>
    </w:tbl>
    <w:p w14:paraId="0B336D1F" w14:textId="15B09D3F" w:rsidR="003A3604" w:rsidRDefault="003C398C" w:rsidP="003A3604">
      <w:pPr>
        <w:spacing w:before="240" w:afterLines="50" w:after="120"/>
        <w:jc w:val="both"/>
        <w:rPr>
          <w:rFonts w:eastAsia="等线"/>
          <w:sz w:val="22"/>
          <w:szCs w:val="22"/>
          <w:lang w:val="en-US" w:eastAsia="zh-CN"/>
        </w:rPr>
      </w:pPr>
      <w:r>
        <w:rPr>
          <w:rFonts w:eastAsia="等线" w:hint="eastAsia"/>
          <w:sz w:val="22"/>
          <w:szCs w:val="22"/>
          <w:lang w:val="en-US" w:eastAsia="zh-CN"/>
        </w:rPr>
        <w:t>A</w:t>
      </w:r>
      <w:r w:rsidR="00787C0A">
        <w:rPr>
          <w:rFonts w:eastAsia="等线"/>
          <w:sz w:val="22"/>
          <w:szCs w:val="22"/>
          <w:lang w:val="en-US" w:eastAsia="zh-CN"/>
        </w:rPr>
        <w:t>ccording to TR38.885, it is supported that transmitter UE can use SR/BSR to request retransmission resource. At the RAN1#96b meeting, i</w:t>
      </w:r>
      <w:r w:rsidR="00432B1E">
        <w:rPr>
          <w:rFonts w:eastAsia="等线"/>
          <w:sz w:val="22"/>
          <w:szCs w:val="22"/>
          <w:lang w:val="en-US" w:eastAsia="zh-CN"/>
        </w:rPr>
        <w:t xml:space="preserve">t was discussed </w:t>
      </w:r>
      <w:r w:rsidR="00AB793D">
        <w:rPr>
          <w:rFonts w:eastAsia="等线"/>
          <w:sz w:val="22"/>
          <w:szCs w:val="22"/>
          <w:lang w:val="en-US" w:eastAsia="zh-CN"/>
        </w:rPr>
        <w:t>that</w:t>
      </w:r>
      <w:r w:rsidR="002C072A">
        <w:rPr>
          <w:rFonts w:eastAsia="等线"/>
          <w:sz w:val="22"/>
          <w:szCs w:val="22"/>
          <w:lang w:val="en-US" w:eastAsia="zh-CN"/>
        </w:rPr>
        <w:t>,</w:t>
      </w:r>
      <w:r w:rsidR="00AB793D">
        <w:rPr>
          <w:rFonts w:eastAsia="等线"/>
          <w:sz w:val="22"/>
          <w:szCs w:val="22"/>
          <w:lang w:val="en-US" w:eastAsia="zh-CN"/>
        </w:rPr>
        <w:t xml:space="preserve"> if SR is used to request </w:t>
      </w:r>
      <w:r w:rsidR="0017249B">
        <w:rPr>
          <w:rFonts w:eastAsia="等线"/>
          <w:sz w:val="22"/>
          <w:szCs w:val="22"/>
          <w:lang w:val="en-US" w:eastAsia="zh-CN"/>
        </w:rPr>
        <w:t xml:space="preserve">resource for TB </w:t>
      </w:r>
      <w:r w:rsidR="00AB793D">
        <w:rPr>
          <w:rFonts w:eastAsia="等线"/>
          <w:sz w:val="22"/>
          <w:szCs w:val="22"/>
          <w:lang w:val="en-US" w:eastAsia="zh-CN"/>
        </w:rPr>
        <w:t xml:space="preserve">retransmission, </w:t>
      </w:r>
      <w:r w:rsidR="0017249B">
        <w:rPr>
          <w:rFonts w:eastAsia="等线"/>
          <w:sz w:val="22"/>
          <w:szCs w:val="22"/>
          <w:lang w:val="en-US" w:eastAsia="zh-CN"/>
        </w:rPr>
        <w:t>it should be considered</w:t>
      </w:r>
      <w:r w:rsidR="00AB793D">
        <w:rPr>
          <w:rFonts w:eastAsia="等线"/>
          <w:sz w:val="22"/>
          <w:szCs w:val="22"/>
          <w:lang w:val="en-US" w:eastAsia="zh-CN"/>
        </w:rPr>
        <w:t xml:space="preserve"> to distinguish </w:t>
      </w:r>
      <w:r w:rsidR="0017249B">
        <w:rPr>
          <w:rFonts w:eastAsia="等线"/>
          <w:sz w:val="22"/>
          <w:szCs w:val="22"/>
          <w:lang w:val="en-US" w:eastAsia="zh-CN"/>
        </w:rPr>
        <w:t xml:space="preserve">whether the </w:t>
      </w:r>
      <w:r w:rsidR="00AB793D">
        <w:rPr>
          <w:rFonts w:eastAsia="等线"/>
          <w:sz w:val="22"/>
          <w:szCs w:val="22"/>
          <w:lang w:val="en-US" w:eastAsia="zh-CN"/>
        </w:rPr>
        <w:t xml:space="preserve">SR </w:t>
      </w:r>
      <w:r w:rsidR="0017249B">
        <w:rPr>
          <w:rFonts w:eastAsia="等线"/>
          <w:sz w:val="22"/>
          <w:szCs w:val="22"/>
          <w:lang w:val="en-US" w:eastAsia="zh-CN"/>
        </w:rPr>
        <w:t xml:space="preserve">is intended </w:t>
      </w:r>
      <w:r w:rsidR="00051BA7">
        <w:rPr>
          <w:rFonts w:eastAsia="等线"/>
          <w:sz w:val="22"/>
          <w:szCs w:val="22"/>
          <w:lang w:val="en-US" w:eastAsia="zh-CN"/>
        </w:rPr>
        <w:t xml:space="preserve">to request </w:t>
      </w:r>
      <w:r w:rsidR="0017249B">
        <w:rPr>
          <w:rFonts w:eastAsia="等线"/>
          <w:sz w:val="22"/>
          <w:szCs w:val="22"/>
          <w:lang w:val="en-US" w:eastAsia="zh-CN"/>
        </w:rPr>
        <w:t xml:space="preserve">resource </w:t>
      </w:r>
      <w:r w:rsidR="00051BA7">
        <w:rPr>
          <w:rFonts w:eastAsia="等线"/>
          <w:sz w:val="22"/>
          <w:szCs w:val="22"/>
          <w:lang w:val="en-US" w:eastAsia="zh-CN"/>
        </w:rPr>
        <w:t>f</w:t>
      </w:r>
      <w:r w:rsidR="0017249B">
        <w:rPr>
          <w:rFonts w:eastAsia="等线"/>
          <w:sz w:val="22"/>
          <w:szCs w:val="22"/>
          <w:lang w:val="en-US" w:eastAsia="zh-CN"/>
        </w:rPr>
        <w:t xml:space="preserve">or </w:t>
      </w:r>
      <w:r w:rsidR="00AB793D">
        <w:rPr>
          <w:rFonts w:eastAsia="等线"/>
          <w:sz w:val="22"/>
          <w:szCs w:val="22"/>
          <w:lang w:val="en-US" w:eastAsia="zh-CN"/>
        </w:rPr>
        <w:t>initial</w:t>
      </w:r>
      <w:r w:rsidR="0017249B">
        <w:rPr>
          <w:rFonts w:eastAsia="等线"/>
          <w:sz w:val="22"/>
          <w:szCs w:val="22"/>
          <w:lang w:val="en-US" w:eastAsia="zh-CN"/>
        </w:rPr>
        <w:t xml:space="preserve"> TB</w:t>
      </w:r>
      <w:r w:rsidR="00AB793D">
        <w:rPr>
          <w:rFonts w:eastAsia="等线"/>
          <w:sz w:val="22"/>
          <w:szCs w:val="22"/>
          <w:lang w:val="en-US" w:eastAsia="zh-CN"/>
        </w:rPr>
        <w:t xml:space="preserve"> transmission or </w:t>
      </w:r>
      <w:r w:rsidR="0017249B">
        <w:rPr>
          <w:rFonts w:eastAsia="等线"/>
          <w:sz w:val="22"/>
          <w:szCs w:val="22"/>
          <w:lang w:val="en-US" w:eastAsia="zh-CN"/>
        </w:rPr>
        <w:t xml:space="preserve">TB </w:t>
      </w:r>
      <w:r w:rsidR="00AB793D">
        <w:rPr>
          <w:rFonts w:eastAsia="等线"/>
          <w:sz w:val="22"/>
          <w:szCs w:val="22"/>
          <w:lang w:val="en-US" w:eastAsia="zh-CN"/>
        </w:rPr>
        <w:t xml:space="preserve">retransmission. A simple </w:t>
      </w:r>
      <w:r w:rsidR="0017249B">
        <w:rPr>
          <w:rFonts w:eastAsia="等线"/>
          <w:sz w:val="22"/>
          <w:szCs w:val="22"/>
          <w:lang w:val="en-US" w:eastAsia="zh-CN"/>
        </w:rPr>
        <w:t>method</w:t>
      </w:r>
      <w:r w:rsidR="002C072A">
        <w:rPr>
          <w:rFonts w:eastAsia="等线"/>
          <w:sz w:val="22"/>
          <w:szCs w:val="22"/>
          <w:lang w:val="en-US" w:eastAsia="zh-CN"/>
        </w:rPr>
        <w:t xml:space="preserve"> </w:t>
      </w:r>
      <w:r w:rsidR="00051BA7">
        <w:rPr>
          <w:rFonts w:eastAsia="等线"/>
          <w:sz w:val="22"/>
          <w:szCs w:val="22"/>
          <w:lang w:val="en-US" w:eastAsia="zh-CN"/>
        </w:rPr>
        <w:t xml:space="preserve">for the </w:t>
      </w:r>
      <w:proofErr w:type="spellStart"/>
      <w:r w:rsidR="00051BA7">
        <w:rPr>
          <w:rFonts w:eastAsia="等线"/>
          <w:sz w:val="22"/>
          <w:szCs w:val="22"/>
          <w:lang w:val="en-US" w:eastAsia="zh-CN"/>
        </w:rPr>
        <w:t>distinguishment</w:t>
      </w:r>
      <w:proofErr w:type="spellEnd"/>
      <w:r w:rsidR="00051BA7">
        <w:rPr>
          <w:rFonts w:eastAsia="等线"/>
          <w:sz w:val="22"/>
          <w:szCs w:val="22"/>
          <w:lang w:val="en-US" w:eastAsia="zh-CN"/>
        </w:rPr>
        <w:t xml:space="preserve"> </w:t>
      </w:r>
      <w:r w:rsidR="002C072A">
        <w:rPr>
          <w:rFonts w:eastAsia="等线"/>
          <w:sz w:val="22"/>
          <w:szCs w:val="22"/>
          <w:lang w:val="en-US" w:eastAsia="zh-CN"/>
        </w:rPr>
        <w:t xml:space="preserve">is to configure dedicated SR resources </w:t>
      </w:r>
      <w:r w:rsidR="0017249B">
        <w:rPr>
          <w:rFonts w:eastAsia="等线"/>
          <w:sz w:val="22"/>
          <w:szCs w:val="22"/>
          <w:lang w:val="en-US" w:eastAsia="zh-CN"/>
        </w:rPr>
        <w:t>for resource request of</w:t>
      </w:r>
      <w:r w:rsidR="002C072A">
        <w:rPr>
          <w:rFonts w:eastAsia="等线"/>
          <w:sz w:val="22"/>
          <w:szCs w:val="22"/>
          <w:lang w:val="en-US" w:eastAsia="zh-CN"/>
        </w:rPr>
        <w:t xml:space="preserve"> initial </w:t>
      </w:r>
      <w:r w:rsidR="0017249B">
        <w:rPr>
          <w:rFonts w:eastAsia="等线"/>
          <w:sz w:val="22"/>
          <w:szCs w:val="22"/>
          <w:lang w:val="en-US" w:eastAsia="zh-CN"/>
        </w:rPr>
        <w:t xml:space="preserve">TB </w:t>
      </w:r>
      <w:r w:rsidR="002C072A">
        <w:rPr>
          <w:rFonts w:eastAsia="等线"/>
          <w:sz w:val="22"/>
          <w:szCs w:val="22"/>
          <w:lang w:val="en-US" w:eastAsia="zh-CN"/>
        </w:rPr>
        <w:t xml:space="preserve">transmission and </w:t>
      </w:r>
      <w:r w:rsidR="0017249B">
        <w:rPr>
          <w:rFonts w:eastAsia="等线"/>
          <w:sz w:val="22"/>
          <w:szCs w:val="22"/>
          <w:lang w:val="en-US" w:eastAsia="zh-CN"/>
        </w:rPr>
        <w:t xml:space="preserve">TB </w:t>
      </w:r>
      <w:r w:rsidR="002C072A">
        <w:rPr>
          <w:rFonts w:eastAsia="等线"/>
          <w:sz w:val="22"/>
          <w:szCs w:val="22"/>
          <w:lang w:val="en-US" w:eastAsia="zh-CN"/>
        </w:rPr>
        <w:t>retransmission.</w:t>
      </w:r>
      <w:r w:rsidR="00AB793D">
        <w:rPr>
          <w:rFonts w:eastAsia="等线"/>
          <w:sz w:val="22"/>
          <w:szCs w:val="22"/>
          <w:lang w:val="en-US" w:eastAsia="zh-CN"/>
        </w:rPr>
        <w:t xml:space="preserve"> </w:t>
      </w:r>
      <w:r w:rsidR="00051BA7">
        <w:rPr>
          <w:rFonts w:eastAsia="等线"/>
          <w:sz w:val="22"/>
          <w:szCs w:val="22"/>
          <w:lang w:val="en-US" w:eastAsia="zh-CN"/>
        </w:rPr>
        <w:t xml:space="preserve">However, </w:t>
      </w:r>
      <w:r w:rsidR="00A6790C">
        <w:rPr>
          <w:rFonts w:eastAsia="等线"/>
          <w:sz w:val="22"/>
          <w:szCs w:val="22"/>
          <w:lang w:val="en-US" w:eastAsia="zh-CN"/>
        </w:rPr>
        <w:t xml:space="preserve">many dedicated SR resources </w:t>
      </w:r>
      <w:r w:rsidR="00051BA7">
        <w:rPr>
          <w:rFonts w:eastAsia="等线"/>
          <w:sz w:val="22"/>
          <w:szCs w:val="22"/>
          <w:lang w:val="en-US" w:eastAsia="zh-CN"/>
        </w:rPr>
        <w:t xml:space="preserve">will be </w:t>
      </w:r>
      <w:r w:rsidR="00A6790C">
        <w:rPr>
          <w:rFonts w:eastAsia="等线"/>
          <w:sz w:val="22"/>
          <w:szCs w:val="22"/>
          <w:lang w:val="en-US" w:eastAsia="zh-CN"/>
        </w:rPr>
        <w:t xml:space="preserve">assigned </w:t>
      </w:r>
      <w:r w:rsidR="00A6790C">
        <w:rPr>
          <w:rFonts w:eastAsia="等线"/>
          <w:sz w:val="22"/>
          <w:szCs w:val="22"/>
          <w:lang w:val="en-US" w:eastAsia="zh-CN"/>
        </w:rPr>
        <w:lastRenderedPageBreak/>
        <w:t xml:space="preserve">per UE, </w:t>
      </w:r>
      <w:r w:rsidR="00051BA7">
        <w:rPr>
          <w:rFonts w:eastAsia="等线"/>
          <w:sz w:val="22"/>
          <w:szCs w:val="22"/>
          <w:lang w:val="en-US" w:eastAsia="zh-CN"/>
        </w:rPr>
        <w:t xml:space="preserve">then </w:t>
      </w:r>
      <w:r w:rsidR="00A6790C">
        <w:rPr>
          <w:rFonts w:eastAsia="等线"/>
          <w:sz w:val="22"/>
          <w:szCs w:val="22"/>
          <w:lang w:val="en-US" w:eastAsia="zh-CN"/>
        </w:rPr>
        <w:t>poor resource efficiency</w:t>
      </w:r>
      <w:r w:rsidR="000F610F">
        <w:rPr>
          <w:rFonts w:eastAsia="等线"/>
          <w:sz w:val="22"/>
          <w:szCs w:val="22"/>
          <w:lang w:val="en-US" w:eastAsia="zh-CN"/>
        </w:rPr>
        <w:t xml:space="preserve"> will be incurred</w:t>
      </w:r>
      <w:r w:rsidR="00051BA7">
        <w:rPr>
          <w:rFonts w:eastAsia="等线"/>
          <w:sz w:val="22"/>
          <w:szCs w:val="22"/>
          <w:lang w:val="en-US" w:eastAsia="zh-CN"/>
        </w:rPr>
        <w:t>, thus such method is not preferred</w:t>
      </w:r>
      <w:r w:rsidR="0067213B">
        <w:rPr>
          <w:rFonts w:eastAsia="等线"/>
          <w:sz w:val="22"/>
          <w:szCs w:val="22"/>
          <w:lang w:val="en-US" w:eastAsia="zh-CN"/>
        </w:rPr>
        <w:t>.</w:t>
      </w:r>
      <w:r w:rsidR="00EA5594">
        <w:rPr>
          <w:rFonts w:eastAsia="等线"/>
          <w:sz w:val="22"/>
          <w:szCs w:val="22"/>
          <w:lang w:val="en-US" w:eastAsia="zh-CN"/>
        </w:rPr>
        <w:t xml:space="preserve"> </w:t>
      </w:r>
      <w:r w:rsidR="00051BA7">
        <w:rPr>
          <w:rFonts w:eastAsia="等线"/>
          <w:sz w:val="22"/>
          <w:szCs w:val="22"/>
          <w:lang w:val="en-US" w:eastAsia="zh-CN"/>
        </w:rPr>
        <w:t xml:space="preserve">On the other side, </w:t>
      </w:r>
      <w:r w:rsidR="00A6790C">
        <w:rPr>
          <w:rFonts w:eastAsia="等线"/>
          <w:sz w:val="22"/>
          <w:szCs w:val="22"/>
          <w:lang w:val="en-US" w:eastAsia="zh-CN"/>
        </w:rPr>
        <w:t>B</w:t>
      </w:r>
      <w:r w:rsidR="003620FA">
        <w:rPr>
          <w:rFonts w:eastAsia="等线"/>
          <w:sz w:val="22"/>
          <w:szCs w:val="22"/>
          <w:lang w:val="en-US" w:eastAsia="zh-CN"/>
        </w:rPr>
        <w:t>SR</w:t>
      </w:r>
      <w:r w:rsidR="00A6790C">
        <w:rPr>
          <w:rFonts w:eastAsia="等线"/>
          <w:sz w:val="22"/>
          <w:szCs w:val="22"/>
          <w:lang w:val="en-US" w:eastAsia="zh-CN"/>
        </w:rPr>
        <w:t xml:space="preserve"> </w:t>
      </w:r>
      <w:r w:rsidR="00EA5594">
        <w:rPr>
          <w:rFonts w:eastAsia="等线"/>
          <w:sz w:val="22"/>
          <w:szCs w:val="22"/>
          <w:lang w:val="en-US" w:eastAsia="zh-CN"/>
        </w:rPr>
        <w:t>can be</w:t>
      </w:r>
      <w:r w:rsidR="00A6790C">
        <w:rPr>
          <w:rFonts w:eastAsia="等线"/>
          <w:sz w:val="22"/>
          <w:szCs w:val="22"/>
          <w:lang w:val="en-US" w:eastAsia="zh-CN"/>
        </w:rPr>
        <w:t xml:space="preserve"> used </w:t>
      </w:r>
      <w:r w:rsidR="00EA5594">
        <w:rPr>
          <w:rFonts w:eastAsia="等线"/>
          <w:sz w:val="22"/>
          <w:szCs w:val="22"/>
          <w:lang w:val="en-US" w:eastAsia="zh-CN"/>
        </w:rPr>
        <w:t>for UE to request suitable resources for TB transmission regardless whether the resource is for initial transmission or for retransmission of the TB, but B</w:t>
      </w:r>
      <w:r w:rsidR="003620FA">
        <w:rPr>
          <w:rFonts w:eastAsia="等线"/>
          <w:sz w:val="22"/>
          <w:szCs w:val="22"/>
          <w:lang w:val="en-US" w:eastAsia="zh-CN"/>
        </w:rPr>
        <w:t>SR</w:t>
      </w:r>
      <w:r w:rsidR="00EA5594">
        <w:rPr>
          <w:rFonts w:eastAsia="等线"/>
          <w:sz w:val="22"/>
          <w:szCs w:val="22"/>
          <w:lang w:val="en-US" w:eastAsia="zh-CN"/>
        </w:rPr>
        <w:t xml:space="preserve"> transmission may incur additional latency for TB </w:t>
      </w:r>
      <w:r w:rsidR="000F610F">
        <w:rPr>
          <w:rFonts w:eastAsia="等线"/>
          <w:sz w:val="22"/>
          <w:szCs w:val="22"/>
          <w:lang w:val="en-US" w:eastAsia="zh-CN"/>
        </w:rPr>
        <w:t>(</w:t>
      </w:r>
      <w:r w:rsidR="00EA5594">
        <w:rPr>
          <w:rFonts w:eastAsia="等线"/>
          <w:sz w:val="22"/>
          <w:szCs w:val="22"/>
          <w:lang w:val="en-US" w:eastAsia="zh-CN"/>
        </w:rPr>
        <w:t>re</w:t>
      </w:r>
      <w:r w:rsidR="000F610F">
        <w:rPr>
          <w:rFonts w:eastAsia="等线"/>
          <w:sz w:val="22"/>
          <w:szCs w:val="22"/>
          <w:lang w:val="en-US" w:eastAsia="zh-CN"/>
        </w:rPr>
        <w:t>)</w:t>
      </w:r>
      <w:r w:rsidR="00EA5594">
        <w:rPr>
          <w:rFonts w:eastAsia="等线"/>
          <w:sz w:val="22"/>
          <w:szCs w:val="22"/>
          <w:lang w:val="en-US" w:eastAsia="zh-CN"/>
        </w:rPr>
        <w:t>transmission, therefore, BSR is also not so welcomed to request resource for TB retransmission</w:t>
      </w:r>
      <w:r w:rsidR="00051BA7">
        <w:rPr>
          <w:rFonts w:eastAsia="等线"/>
          <w:sz w:val="22"/>
          <w:szCs w:val="22"/>
          <w:lang w:val="en-US" w:eastAsia="zh-CN"/>
        </w:rPr>
        <w:t xml:space="preserve"> at least for TB transmission with low latency requirement</w:t>
      </w:r>
      <w:r w:rsidR="00EA5594">
        <w:rPr>
          <w:rFonts w:eastAsia="等线"/>
          <w:sz w:val="22"/>
          <w:szCs w:val="22"/>
          <w:lang w:val="en-US" w:eastAsia="zh-CN"/>
        </w:rPr>
        <w:t>.</w:t>
      </w:r>
      <w:r w:rsidR="00A6790C">
        <w:rPr>
          <w:rFonts w:eastAsia="等线"/>
          <w:sz w:val="22"/>
          <w:szCs w:val="22"/>
          <w:lang w:val="en-US" w:eastAsia="zh-CN"/>
        </w:rPr>
        <w:t xml:space="preserve"> </w:t>
      </w:r>
    </w:p>
    <w:p w14:paraId="75E6F34E" w14:textId="305344A4" w:rsidR="00F738D7" w:rsidRPr="00586A7F" w:rsidRDefault="003A3604" w:rsidP="00652251">
      <w:pPr>
        <w:spacing w:afterLines="50" w:after="120"/>
        <w:jc w:val="both"/>
        <w:rPr>
          <w:rFonts w:eastAsia="等线"/>
          <w:sz w:val="22"/>
          <w:szCs w:val="22"/>
          <w:lang w:val="en-US" w:eastAsia="zh-CN"/>
        </w:rPr>
      </w:pPr>
      <w:r>
        <w:rPr>
          <w:rFonts w:eastAsia="等线"/>
          <w:sz w:val="22"/>
          <w:szCs w:val="22"/>
          <w:lang w:val="en-US" w:eastAsia="zh-CN"/>
        </w:rPr>
        <w:t xml:space="preserve">Based on above discussion, it is preferred that TX UE/RX UE feedbacks indication to </w:t>
      </w:r>
      <w:proofErr w:type="spellStart"/>
      <w:r>
        <w:rPr>
          <w:rFonts w:eastAsia="等线"/>
          <w:sz w:val="22"/>
          <w:szCs w:val="22"/>
          <w:lang w:val="en-US" w:eastAsia="zh-CN"/>
        </w:rPr>
        <w:t>gNB</w:t>
      </w:r>
      <w:proofErr w:type="spellEnd"/>
      <w:r>
        <w:rPr>
          <w:rFonts w:eastAsia="等线"/>
          <w:sz w:val="22"/>
          <w:szCs w:val="22"/>
          <w:lang w:val="en-US" w:eastAsia="zh-CN"/>
        </w:rPr>
        <w:t xml:space="preserve"> to request resource for retransmission of a TB in the form of HARQ ACK/NACK, which will be discussed in section 2.4. </w:t>
      </w:r>
    </w:p>
    <w:p w14:paraId="53FB1147" w14:textId="338D3707" w:rsidR="0056474C" w:rsidRPr="00586A7F" w:rsidRDefault="00EA5594" w:rsidP="00051BA7">
      <w:pPr>
        <w:jc w:val="both"/>
        <w:rPr>
          <w:rFonts w:eastAsia="等线"/>
          <w:b/>
          <w:sz w:val="22"/>
          <w:szCs w:val="22"/>
          <w:lang w:val="en-US" w:eastAsia="zh-CN"/>
        </w:rPr>
      </w:pPr>
      <w:r w:rsidRPr="00586A7F">
        <w:rPr>
          <w:rFonts w:eastAsia="等线"/>
          <w:b/>
          <w:sz w:val="22"/>
          <w:szCs w:val="22"/>
          <w:lang w:val="en-US" w:eastAsia="zh-CN"/>
        </w:rPr>
        <w:t>Observation</w:t>
      </w:r>
      <w:r w:rsidR="000F610F">
        <w:rPr>
          <w:rFonts w:eastAsia="等线"/>
          <w:b/>
          <w:sz w:val="22"/>
          <w:szCs w:val="22"/>
          <w:lang w:val="en-US" w:eastAsia="zh-CN"/>
        </w:rPr>
        <w:t xml:space="preserve"> 1</w:t>
      </w:r>
      <w:r w:rsidRPr="00586A7F">
        <w:rPr>
          <w:rFonts w:eastAsia="等线"/>
          <w:b/>
          <w:sz w:val="22"/>
          <w:szCs w:val="22"/>
          <w:lang w:val="en-US" w:eastAsia="zh-CN"/>
        </w:rPr>
        <w:t xml:space="preserve">: </w:t>
      </w:r>
      <w:r w:rsidR="00F738D7">
        <w:rPr>
          <w:rFonts w:eastAsia="等线"/>
          <w:b/>
          <w:sz w:val="22"/>
          <w:szCs w:val="22"/>
          <w:lang w:val="en-US" w:eastAsia="zh-CN"/>
        </w:rPr>
        <w:t xml:space="preserve">Use of </w:t>
      </w:r>
      <w:r w:rsidR="00051BA7">
        <w:rPr>
          <w:rFonts w:eastAsia="等线"/>
          <w:b/>
          <w:sz w:val="22"/>
          <w:szCs w:val="22"/>
          <w:lang w:val="en-US" w:eastAsia="zh-CN"/>
        </w:rPr>
        <w:t xml:space="preserve">dedicated </w:t>
      </w:r>
      <w:r w:rsidR="00F738D7">
        <w:rPr>
          <w:rFonts w:eastAsia="等线"/>
          <w:b/>
          <w:sz w:val="22"/>
          <w:szCs w:val="22"/>
          <w:lang w:val="en-US" w:eastAsia="zh-CN"/>
        </w:rPr>
        <w:t xml:space="preserve">SR to request resource for </w:t>
      </w:r>
      <w:r w:rsidR="00051BA7">
        <w:rPr>
          <w:rFonts w:eastAsia="等线"/>
          <w:b/>
          <w:sz w:val="22"/>
          <w:szCs w:val="22"/>
          <w:lang w:val="en-US" w:eastAsia="zh-CN"/>
        </w:rPr>
        <w:t xml:space="preserve">initial TB transmission and </w:t>
      </w:r>
      <w:r w:rsidR="00F738D7">
        <w:rPr>
          <w:rFonts w:eastAsia="等线"/>
          <w:b/>
          <w:sz w:val="22"/>
          <w:szCs w:val="22"/>
          <w:lang w:val="en-US" w:eastAsia="zh-CN"/>
        </w:rPr>
        <w:t xml:space="preserve">TB </w:t>
      </w:r>
      <w:r w:rsidR="000F610F">
        <w:rPr>
          <w:rFonts w:eastAsia="等线"/>
          <w:b/>
          <w:sz w:val="22"/>
          <w:szCs w:val="22"/>
          <w:lang w:val="en-US" w:eastAsia="zh-CN"/>
        </w:rPr>
        <w:t>retransmission</w:t>
      </w:r>
      <w:r w:rsidR="00051BA7">
        <w:rPr>
          <w:rFonts w:eastAsia="等线"/>
          <w:b/>
          <w:sz w:val="22"/>
          <w:szCs w:val="22"/>
          <w:lang w:val="en-US" w:eastAsia="zh-CN"/>
        </w:rPr>
        <w:t xml:space="preserve"> </w:t>
      </w:r>
      <w:r w:rsidR="00F738D7">
        <w:rPr>
          <w:rFonts w:eastAsia="等线"/>
          <w:b/>
          <w:sz w:val="22"/>
          <w:szCs w:val="22"/>
          <w:lang w:val="en-US" w:eastAsia="zh-CN"/>
        </w:rPr>
        <w:t xml:space="preserve">incurs poor resource efficiency; use of BSR to request resource for TB retransmission may incur additional latency for </w:t>
      </w:r>
      <w:r w:rsidR="000F610F">
        <w:rPr>
          <w:rFonts w:eastAsia="等线"/>
          <w:b/>
          <w:sz w:val="22"/>
          <w:szCs w:val="22"/>
          <w:lang w:val="en-US" w:eastAsia="zh-CN"/>
        </w:rPr>
        <w:t xml:space="preserve">the </w:t>
      </w:r>
      <w:r w:rsidR="00F738D7">
        <w:rPr>
          <w:rFonts w:eastAsia="等线"/>
          <w:b/>
          <w:sz w:val="22"/>
          <w:szCs w:val="22"/>
          <w:lang w:val="en-US" w:eastAsia="zh-CN"/>
        </w:rPr>
        <w:t xml:space="preserve">retransmission. </w:t>
      </w:r>
    </w:p>
    <w:p w14:paraId="3EADFDFE" w14:textId="62267400" w:rsidR="00070C7D" w:rsidRPr="00D17CDA" w:rsidRDefault="0056474C" w:rsidP="00D17CDA">
      <w:pPr>
        <w:pStyle w:val="2"/>
        <w:spacing w:before="240"/>
      </w:pPr>
      <w:r>
        <w:t>Configured grant</w:t>
      </w:r>
      <w:r w:rsidR="003854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70C7D" w:rsidRPr="004E185C" w:rsidDel="00BD408E" w14:paraId="1D22CCC2" w14:textId="77777777" w:rsidTr="00E12D5D">
        <w:trPr>
          <w:trHeight w:val="1574"/>
          <w:jc w:val="center"/>
        </w:trPr>
        <w:tc>
          <w:tcPr>
            <w:tcW w:w="9847" w:type="dxa"/>
            <w:shd w:val="clear" w:color="auto" w:fill="auto"/>
          </w:tcPr>
          <w:p w14:paraId="7D01C9B8" w14:textId="77777777" w:rsidR="009553F0" w:rsidRPr="009553F0" w:rsidRDefault="009553F0" w:rsidP="009553F0">
            <w:pPr>
              <w:rPr>
                <w:b/>
                <w:sz w:val="22"/>
                <w:szCs w:val="22"/>
                <w:lang w:eastAsia="x-none"/>
              </w:rPr>
            </w:pPr>
            <w:r w:rsidRPr="009553F0">
              <w:rPr>
                <w:b/>
                <w:sz w:val="22"/>
                <w:szCs w:val="22"/>
                <w:highlight w:val="green"/>
                <w:lang w:eastAsia="x-none"/>
              </w:rPr>
              <w:t>#AH_1901 Agreement</w:t>
            </w:r>
            <w:r w:rsidRPr="009553F0">
              <w:rPr>
                <w:b/>
                <w:sz w:val="22"/>
                <w:szCs w:val="22"/>
                <w:lang w:eastAsia="x-none"/>
              </w:rPr>
              <w:t>:</w:t>
            </w:r>
          </w:p>
          <w:p w14:paraId="48A48D2E" w14:textId="77777777" w:rsidR="009553F0" w:rsidRPr="009553F0" w:rsidRDefault="009553F0" w:rsidP="003951CF">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When NR Uu schedules NR SL mode 1, both type 1 and type 2 configured grants are supported for NR SL </w:t>
            </w:r>
          </w:p>
          <w:p w14:paraId="7B7E6800" w14:textId="6C9182F1" w:rsidR="003951CF" w:rsidRPr="00586A7F" w:rsidRDefault="003951CF" w:rsidP="00586A7F">
            <w:pPr>
              <w:rPr>
                <w:b/>
                <w:sz w:val="22"/>
                <w:szCs w:val="22"/>
                <w:lang w:eastAsia="x-none"/>
              </w:rPr>
            </w:pPr>
            <w:r w:rsidRPr="009553F0">
              <w:rPr>
                <w:b/>
                <w:sz w:val="22"/>
                <w:szCs w:val="22"/>
                <w:highlight w:val="green"/>
                <w:lang w:eastAsia="x-none"/>
              </w:rPr>
              <w:t>#</w:t>
            </w:r>
            <w:r>
              <w:rPr>
                <w:b/>
                <w:sz w:val="22"/>
                <w:szCs w:val="22"/>
                <w:highlight w:val="green"/>
                <w:lang w:eastAsia="x-none"/>
              </w:rPr>
              <w:t>96b</w:t>
            </w:r>
            <w:r w:rsidRPr="009553F0">
              <w:rPr>
                <w:b/>
                <w:sz w:val="22"/>
                <w:szCs w:val="22"/>
                <w:highlight w:val="green"/>
                <w:lang w:eastAsia="x-none"/>
              </w:rPr>
              <w:t xml:space="preserve"> Agreement</w:t>
            </w:r>
            <w:r w:rsidRPr="009553F0">
              <w:rPr>
                <w:b/>
                <w:sz w:val="22"/>
                <w:szCs w:val="22"/>
                <w:lang w:eastAsia="x-none"/>
              </w:rPr>
              <w:t>:</w:t>
            </w:r>
          </w:p>
          <w:p w14:paraId="07A8C927" w14:textId="77777777" w:rsidR="003951CF" w:rsidRPr="00586A7F" w:rsidRDefault="003951CF" w:rsidP="003951CF">
            <w:pPr>
              <w:pStyle w:val="aff2"/>
              <w:numPr>
                <w:ilvl w:val="0"/>
                <w:numId w:val="9"/>
              </w:numPr>
              <w:ind w:firstLineChars="0"/>
              <w:rPr>
                <w:rFonts w:ascii="Times New Roman" w:hAnsi="Times New Roman" w:cs="Times New Roman"/>
                <w:sz w:val="22"/>
                <w:szCs w:val="22"/>
                <w:lang w:eastAsia="ja-JP"/>
              </w:rPr>
            </w:pPr>
            <w:r w:rsidRPr="00586A7F">
              <w:rPr>
                <w:rFonts w:ascii="Times New Roman" w:hAnsi="Times New Roman" w:cs="Times New Roman"/>
                <w:sz w:val="22"/>
                <w:szCs w:val="22"/>
                <w:lang w:eastAsia="ja-JP"/>
              </w:rPr>
              <w:t>A configured grant (type-1, type-2) provides a set of resources in a periodic manner for multiple sidelink transmissions.</w:t>
            </w:r>
          </w:p>
          <w:p w14:paraId="7139979C" w14:textId="77777777" w:rsidR="003951CF" w:rsidRPr="00586A7F" w:rsidRDefault="003951CF" w:rsidP="003951CF">
            <w:pPr>
              <w:pStyle w:val="aff2"/>
              <w:numPr>
                <w:ilvl w:val="1"/>
                <w:numId w:val="9"/>
              </w:numPr>
              <w:ind w:firstLineChars="0"/>
              <w:rPr>
                <w:rFonts w:ascii="Times New Roman" w:hAnsi="Times New Roman" w:cs="Times New Roman"/>
                <w:sz w:val="22"/>
                <w:szCs w:val="22"/>
                <w:lang w:eastAsia="ja-JP"/>
              </w:rPr>
            </w:pPr>
            <w:r w:rsidRPr="00586A7F">
              <w:rPr>
                <w:rFonts w:ascii="Times New Roman" w:hAnsi="Times New Roman" w:cs="Times New Roman"/>
                <w:sz w:val="22"/>
                <w:szCs w:val="22"/>
                <w:lang w:eastAsia="ja-JP"/>
              </w:rPr>
              <w:t>UE decides which TB to transmit in each of the occasions indicated by a given configured grant.</w:t>
            </w:r>
          </w:p>
          <w:p w14:paraId="497A2F96" w14:textId="77777777" w:rsidR="003951CF" w:rsidRPr="00586A7F" w:rsidRDefault="003951CF" w:rsidP="003951CF">
            <w:pPr>
              <w:pStyle w:val="aff2"/>
              <w:numPr>
                <w:ilvl w:val="1"/>
                <w:numId w:val="9"/>
              </w:numPr>
              <w:ind w:firstLineChars="0"/>
              <w:rPr>
                <w:rFonts w:ascii="Times New Roman" w:hAnsi="Times New Roman" w:cs="Times New Roman"/>
                <w:sz w:val="22"/>
                <w:szCs w:val="22"/>
                <w:lang w:eastAsia="ja-JP"/>
              </w:rPr>
            </w:pPr>
            <w:r w:rsidRPr="00586A7F">
              <w:rPr>
                <w:rFonts w:ascii="Times New Roman" w:hAnsi="Times New Roman" w:cs="Times New Roman"/>
                <w:sz w:val="22"/>
                <w:szCs w:val="22"/>
                <w:lang w:eastAsia="ja-JP"/>
              </w:rPr>
              <w:t>FFS: whether different transmissions of a TB can take place across multiple configured grants.</w:t>
            </w:r>
          </w:p>
          <w:p w14:paraId="65B2F30B" w14:textId="69D01636" w:rsidR="003951CF" w:rsidRPr="00586A7F" w:rsidDel="00BD408E" w:rsidRDefault="003951CF" w:rsidP="00586A7F">
            <w:pPr>
              <w:pStyle w:val="aff2"/>
              <w:numPr>
                <w:ilvl w:val="1"/>
                <w:numId w:val="9"/>
              </w:numPr>
              <w:ind w:firstLineChars="0"/>
              <w:rPr>
                <w:szCs w:val="20"/>
                <w:lang w:eastAsia="ja-JP"/>
              </w:rPr>
            </w:pPr>
            <w:r w:rsidRPr="00586A7F">
              <w:rPr>
                <w:rFonts w:ascii="Times New Roman" w:hAnsi="Times New Roman" w:cs="Times New Roman"/>
                <w:sz w:val="22"/>
                <w:szCs w:val="22"/>
                <w:lang w:eastAsia="ja-JP"/>
              </w:rPr>
              <w:t>Other restrictions on what can be transmitted in a given configured grant (e.g., based on QoS, destination UE, etc.) are up to RAN2.</w:t>
            </w:r>
          </w:p>
        </w:tc>
      </w:tr>
    </w:tbl>
    <w:p w14:paraId="60A3FCE4" w14:textId="565E71BC" w:rsidR="00057A41" w:rsidRPr="00586A7F" w:rsidRDefault="00057A41" w:rsidP="009065E1">
      <w:pPr>
        <w:spacing w:before="240"/>
        <w:jc w:val="both"/>
        <w:rPr>
          <w:rFonts w:eastAsia="等线"/>
          <w:sz w:val="22"/>
          <w:szCs w:val="22"/>
          <w:u w:val="single"/>
          <w:lang w:val="en-US" w:eastAsia="zh-CN"/>
        </w:rPr>
      </w:pPr>
      <w:r w:rsidRPr="00586A7F">
        <w:rPr>
          <w:rFonts w:eastAsia="等线"/>
          <w:sz w:val="22"/>
          <w:szCs w:val="22"/>
          <w:u w:val="single"/>
          <w:lang w:val="en-US" w:eastAsia="zh-CN"/>
        </w:rPr>
        <w:t>Multiple simultaneous active configured grants</w:t>
      </w:r>
    </w:p>
    <w:p w14:paraId="24200F49" w14:textId="6647C96B" w:rsidR="009C799F" w:rsidRDefault="00D17CDA" w:rsidP="009065E1">
      <w:pPr>
        <w:spacing w:before="240"/>
        <w:jc w:val="both"/>
        <w:rPr>
          <w:rFonts w:eastAsia="等线"/>
          <w:sz w:val="22"/>
          <w:szCs w:val="22"/>
          <w:lang w:val="en-US" w:eastAsia="zh-CN"/>
        </w:rPr>
      </w:pPr>
      <w:r>
        <w:rPr>
          <w:rFonts w:eastAsia="等线"/>
          <w:sz w:val="22"/>
          <w:szCs w:val="22"/>
          <w:lang w:val="en-US" w:eastAsia="zh-CN"/>
        </w:rPr>
        <w:t xml:space="preserve">NR configured grant type 1 and type 2 are supported for NR SL mode 1. </w:t>
      </w:r>
      <w:r w:rsidR="00D02260">
        <w:rPr>
          <w:rFonts w:eastAsia="等线"/>
          <w:sz w:val="22"/>
          <w:szCs w:val="22"/>
          <w:lang w:val="en-US" w:eastAsia="zh-CN"/>
        </w:rPr>
        <w:t xml:space="preserve">For configured grant type 1 and type 2, multiple configured grant configurations per UE can be considered in order to cope with different traffic/service types, </w:t>
      </w:r>
      <w:r w:rsidR="009C799F">
        <w:rPr>
          <w:rFonts w:eastAsia="等线"/>
          <w:sz w:val="22"/>
          <w:szCs w:val="22"/>
          <w:lang w:val="en-US" w:eastAsia="zh-CN"/>
        </w:rPr>
        <w:t>therefore, following proposal is made</w:t>
      </w:r>
      <w:r w:rsidR="00082CB3">
        <w:rPr>
          <w:rFonts w:eastAsia="等线"/>
          <w:sz w:val="22"/>
          <w:szCs w:val="22"/>
          <w:lang w:val="en-US" w:eastAsia="zh-CN"/>
        </w:rPr>
        <w:t>:</w:t>
      </w:r>
    </w:p>
    <w:p w14:paraId="068F2BC3" w14:textId="4B84E9C6" w:rsidR="009C799F" w:rsidRDefault="009C799F" w:rsidP="009065E1">
      <w:pPr>
        <w:spacing w:before="240"/>
        <w:jc w:val="both"/>
        <w:rPr>
          <w:rFonts w:eastAsia="等线"/>
          <w:b/>
          <w:sz w:val="22"/>
          <w:szCs w:val="22"/>
          <w:lang w:val="en-US" w:eastAsia="zh-CN"/>
        </w:rPr>
      </w:pPr>
      <w:r w:rsidRPr="006A27FC">
        <w:rPr>
          <w:rFonts w:eastAsia="等线"/>
          <w:b/>
          <w:sz w:val="22"/>
          <w:szCs w:val="22"/>
          <w:lang w:val="en-US" w:eastAsia="zh-CN"/>
        </w:rPr>
        <w:t>Proposal</w:t>
      </w:r>
      <w:r w:rsidR="006A27FC">
        <w:rPr>
          <w:rFonts w:eastAsia="等线"/>
          <w:b/>
          <w:sz w:val="22"/>
          <w:szCs w:val="22"/>
          <w:lang w:val="en-US" w:eastAsia="zh-CN"/>
        </w:rPr>
        <w:t xml:space="preserve"> </w:t>
      </w:r>
      <w:r w:rsidR="003C398C">
        <w:rPr>
          <w:rFonts w:eastAsia="等线" w:hint="eastAsia"/>
          <w:b/>
          <w:sz w:val="22"/>
          <w:szCs w:val="22"/>
          <w:lang w:val="en-US" w:eastAsia="zh-CN"/>
        </w:rPr>
        <w:t>2</w:t>
      </w:r>
      <w:r w:rsidRPr="006A27FC">
        <w:rPr>
          <w:rFonts w:eastAsia="等线"/>
          <w:b/>
          <w:sz w:val="22"/>
          <w:szCs w:val="22"/>
          <w:lang w:val="en-US" w:eastAsia="zh-CN"/>
        </w:rPr>
        <w:t xml:space="preserve">: Support multiple </w:t>
      </w:r>
      <w:r w:rsidR="003E5FF7">
        <w:rPr>
          <w:rFonts w:eastAsia="等线"/>
          <w:b/>
          <w:sz w:val="22"/>
          <w:szCs w:val="22"/>
          <w:lang w:val="en-US" w:eastAsia="zh-CN"/>
        </w:rPr>
        <w:t xml:space="preserve">simultaneous active SL </w:t>
      </w:r>
      <w:r w:rsidRPr="006A27FC">
        <w:rPr>
          <w:rFonts w:eastAsia="等线"/>
          <w:b/>
          <w:sz w:val="22"/>
          <w:szCs w:val="22"/>
          <w:lang w:val="en-US" w:eastAsia="zh-CN"/>
        </w:rPr>
        <w:t>configured grants for NR SL mode 1.</w:t>
      </w:r>
    </w:p>
    <w:p w14:paraId="64502420" w14:textId="2518D420" w:rsidR="00A041FF" w:rsidRDefault="00A041FF" w:rsidP="009065E1">
      <w:pPr>
        <w:spacing w:before="240"/>
        <w:jc w:val="both"/>
        <w:rPr>
          <w:rFonts w:eastAsia="等线"/>
          <w:sz w:val="22"/>
          <w:szCs w:val="22"/>
          <w:lang w:val="en-US" w:eastAsia="zh-CN"/>
        </w:rPr>
      </w:pPr>
      <w:r w:rsidRPr="00586A7F">
        <w:rPr>
          <w:rFonts w:eastAsia="等线"/>
          <w:sz w:val="22"/>
          <w:szCs w:val="22"/>
          <w:lang w:val="en-US" w:eastAsia="zh-CN"/>
        </w:rPr>
        <w:t>Moreover, according to agreement made at the RAN1#96b meeting, it should be further stud</w:t>
      </w:r>
      <w:r w:rsidR="00230397">
        <w:rPr>
          <w:rFonts w:eastAsia="等线"/>
          <w:sz w:val="22"/>
          <w:szCs w:val="22"/>
          <w:lang w:val="en-US" w:eastAsia="zh-CN"/>
        </w:rPr>
        <w:t>ied</w:t>
      </w:r>
      <w:r w:rsidRPr="00586A7F">
        <w:rPr>
          <w:rFonts w:eastAsia="等线"/>
          <w:sz w:val="22"/>
          <w:szCs w:val="22"/>
          <w:lang w:val="en-US" w:eastAsia="zh-CN"/>
        </w:rPr>
        <w:t xml:space="preserve"> whether different transmissions of a TB can take place across multiple configured grants</w:t>
      </w:r>
      <w:r w:rsidR="00B369BE">
        <w:rPr>
          <w:rFonts w:eastAsia="等线"/>
          <w:sz w:val="22"/>
          <w:szCs w:val="22"/>
          <w:lang w:val="en-US" w:eastAsia="zh-CN"/>
        </w:rPr>
        <w:t>. In our view, such operation is not preferred, similar operation as UL configured grant (discussed in URLLC session) needs to be kept, i.e., transmission of a TB takes place only on one specific SL configured grant.</w:t>
      </w:r>
    </w:p>
    <w:p w14:paraId="5E446F4E" w14:textId="45092FCA" w:rsidR="00230397" w:rsidRPr="00230397" w:rsidRDefault="00230397" w:rsidP="009065E1">
      <w:pPr>
        <w:spacing w:before="240"/>
        <w:jc w:val="both"/>
        <w:rPr>
          <w:rFonts w:eastAsia="等线"/>
          <w:b/>
          <w:sz w:val="22"/>
          <w:szCs w:val="22"/>
          <w:lang w:val="en-US" w:eastAsia="zh-CN"/>
        </w:rPr>
      </w:pPr>
      <w:r w:rsidRPr="00586A7F">
        <w:rPr>
          <w:rFonts w:eastAsia="等线"/>
          <w:b/>
          <w:sz w:val="22"/>
          <w:szCs w:val="22"/>
          <w:lang w:val="en-US" w:eastAsia="zh-CN"/>
        </w:rPr>
        <w:t>Proposal</w:t>
      </w:r>
      <w:r w:rsidR="000F610F">
        <w:rPr>
          <w:rFonts w:eastAsia="等线"/>
          <w:b/>
          <w:sz w:val="22"/>
          <w:szCs w:val="22"/>
          <w:lang w:val="en-US" w:eastAsia="zh-CN"/>
        </w:rPr>
        <w:t xml:space="preserve"> </w:t>
      </w:r>
      <w:r w:rsidR="003C398C">
        <w:rPr>
          <w:rFonts w:eastAsia="等线" w:hint="eastAsia"/>
          <w:b/>
          <w:sz w:val="22"/>
          <w:szCs w:val="22"/>
          <w:lang w:val="en-US" w:eastAsia="zh-CN"/>
        </w:rPr>
        <w:t>3</w:t>
      </w:r>
      <w:r w:rsidRPr="00586A7F">
        <w:rPr>
          <w:rFonts w:eastAsia="等线"/>
          <w:b/>
          <w:sz w:val="22"/>
          <w:szCs w:val="22"/>
          <w:lang w:val="en-US" w:eastAsia="zh-CN"/>
        </w:rPr>
        <w:t xml:space="preserve">: </w:t>
      </w:r>
      <w:r w:rsidR="00B369BE" w:rsidRPr="00586A7F">
        <w:rPr>
          <w:rFonts w:eastAsia="等线"/>
          <w:b/>
          <w:sz w:val="22"/>
          <w:szCs w:val="22"/>
          <w:lang w:val="en-US" w:eastAsia="zh-CN"/>
        </w:rPr>
        <w:t>Transmission of a TB takes place only on one specific SL configured grant.</w:t>
      </w:r>
    </w:p>
    <w:p w14:paraId="6B48D1E0" w14:textId="21B6E7FB" w:rsidR="00FC161D" w:rsidRDefault="00057A41" w:rsidP="00FC161D">
      <w:pPr>
        <w:spacing w:before="240"/>
        <w:jc w:val="both"/>
        <w:rPr>
          <w:rFonts w:eastAsia="等线"/>
          <w:sz w:val="22"/>
          <w:szCs w:val="22"/>
          <w:lang w:val="en-US" w:eastAsia="zh-CN"/>
        </w:rPr>
      </w:pPr>
      <w:r w:rsidRPr="00586A7F">
        <w:rPr>
          <w:rFonts w:eastAsia="等线"/>
          <w:sz w:val="22"/>
          <w:szCs w:val="22"/>
          <w:u w:val="single"/>
          <w:lang w:val="en-US" w:eastAsia="zh-CN"/>
        </w:rPr>
        <w:t>DCI for type-2 configured grant</w:t>
      </w:r>
    </w:p>
    <w:p w14:paraId="5489DF0E" w14:textId="41118E05" w:rsidR="00082CB3" w:rsidRPr="00586A7F" w:rsidRDefault="00082CB3" w:rsidP="00FC161D">
      <w:pPr>
        <w:spacing w:before="240"/>
        <w:jc w:val="both"/>
        <w:rPr>
          <w:rFonts w:eastAsia="等线"/>
          <w:sz w:val="22"/>
          <w:szCs w:val="22"/>
          <w:lang w:val="en-US" w:eastAsia="zh-CN"/>
        </w:rPr>
      </w:pPr>
      <w:r>
        <w:rPr>
          <w:rFonts w:eastAsia="等线"/>
          <w:sz w:val="22"/>
          <w:szCs w:val="22"/>
          <w:lang w:val="en-US" w:eastAsia="zh-CN"/>
        </w:rPr>
        <w:t>For type-2 configured grant, DCI-based (de)activation will be used.</w:t>
      </w:r>
      <w:r w:rsidR="0083129F">
        <w:rPr>
          <w:rFonts w:eastAsia="等线"/>
          <w:sz w:val="22"/>
          <w:szCs w:val="22"/>
          <w:lang w:val="en-US" w:eastAsia="zh-CN"/>
        </w:rPr>
        <w:t xml:space="preserve"> It is noted that the multiple configured grants can be active simultaneously, therefore it is beneficial to use a single DCI to (de)activ</w:t>
      </w:r>
      <w:r w:rsidR="008118C5">
        <w:rPr>
          <w:rFonts w:eastAsia="等线"/>
          <w:sz w:val="22"/>
          <w:szCs w:val="22"/>
          <w:lang w:val="en-US" w:eastAsia="zh-CN"/>
        </w:rPr>
        <w:t>ate</w:t>
      </w:r>
      <w:r w:rsidR="0083129F">
        <w:rPr>
          <w:rFonts w:eastAsia="等线"/>
          <w:sz w:val="22"/>
          <w:szCs w:val="22"/>
          <w:lang w:val="en-US" w:eastAsia="zh-CN"/>
        </w:rPr>
        <w:t xml:space="preserve"> the multiple configured grants, t</w:t>
      </w:r>
      <w:r>
        <w:rPr>
          <w:rFonts w:eastAsia="等线"/>
          <w:sz w:val="22"/>
          <w:szCs w:val="22"/>
          <w:lang w:val="en-US" w:eastAsia="zh-CN"/>
        </w:rPr>
        <w:t>he</w:t>
      </w:r>
      <w:r w:rsidR="0083129F">
        <w:rPr>
          <w:rFonts w:eastAsia="等线"/>
          <w:sz w:val="22"/>
          <w:szCs w:val="22"/>
          <w:lang w:val="en-US" w:eastAsia="zh-CN"/>
        </w:rPr>
        <w:t xml:space="preserve"> observed benefit is at least a better resource efficiency. Moreover, </w:t>
      </w:r>
      <w:r>
        <w:rPr>
          <w:rFonts w:eastAsia="等线"/>
          <w:sz w:val="22"/>
          <w:szCs w:val="22"/>
          <w:lang w:val="en-US" w:eastAsia="zh-CN"/>
        </w:rPr>
        <w:t xml:space="preserve">DCI format for the (de)activation can be aligned with DCI format for SL resource scheduling, then UE blind decoding complexity </w:t>
      </w:r>
      <w:r w:rsidR="000F610F">
        <w:rPr>
          <w:rFonts w:eastAsia="等线"/>
          <w:sz w:val="22"/>
          <w:szCs w:val="22"/>
          <w:lang w:val="en-US" w:eastAsia="zh-CN"/>
        </w:rPr>
        <w:t xml:space="preserve">can </w:t>
      </w:r>
      <w:r>
        <w:rPr>
          <w:rFonts w:eastAsia="等线"/>
          <w:sz w:val="22"/>
          <w:szCs w:val="22"/>
          <w:lang w:val="en-US" w:eastAsia="zh-CN"/>
        </w:rPr>
        <w:t xml:space="preserve">be reduced. </w:t>
      </w:r>
      <w:r w:rsidR="003E5FF7">
        <w:rPr>
          <w:rFonts w:eastAsia="等线"/>
          <w:sz w:val="22"/>
          <w:szCs w:val="22"/>
          <w:lang w:val="en-US" w:eastAsia="zh-CN"/>
        </w:rPr>
        <w:t>Furthermore</w:t>
      </w:r>
      <w:r>
        <w:rPr>
          <w:rFonts w:eastAsia="等线"/>
          <w:sz w:val="22"/>
          <w:szCs w:val="22"/>
          <w:lang w:val="en-US" w:eastAsia="zh-CN"/>
        </w:rPr>
        <w:t xml:space="preserve">, </w:t>
      </w:r>
      <w:r w:rsidR="008118C5">
        <w:rPr>
          <w:rFonts w:eastAsiaTheme="minorEastAsia"/>
          <w:sz w:val="22"/>
          <w:szCs w:val="22"/>
          <w:lang w:val="en-US"/>
        </w:rPr>
        <w:t>d</w:t>
      </w:r>
      <w:r>
        <w:rPr>
          <w:rFonts w:eastAsiaTheme="minorEastAsia"/>
          <w:sz w:val="22"/>
          <w:szCs w:val="22"/>
          <w:lang w:val="en-US"/>
        </w:rPr>
        <w:t xml:space="preserve">edicated RNTI, e.g., </w:t>
      </w:r>
      <w:r w:rsidR="008118C5">
        <w:rPr>
          <w:rFonts w:eastAsiaTheme="minorEastAsia"/>
          <w:sz w:val="22"/>
          <w:szCs w:val="22"/>
          <w:lang w:val="en-US"/>
        </w:rPr>
        <w:t>SL-CS-V</w:t>
      </w:r>
      <w:r>
        <w:rPr>
          <w:rFonts w:eastAsiaTheme="minorEastAsia"/>
          <w:sz w:val="22"/>
          <w:szCs w:val="22"/>
          <w:lang w:val="en-US"/>
        </w:rPr>
        <w:t>-RNTI, can be used to scramble the DCI for (de)activation, which is aligned with Uu design, i.e., dynamic grant and configured grant to use dedicated RNTI</w:t>
      </w:r>
      <w:r w:rsidR="008118C5">
        <w:rPr>
          <w:rFonts w:eastAsiaTheme="minorEastAsia"/>
          <w:sz w:val="22"/>
          <w:szCs w:val="22"/>
          <w:lang w:val="en-US"/>
        </w:rPr>
        <w:t xml:space="preserve"> as LTE-V2X</w:t>
      </w:r>
      <w:r>
        <w:rPr>
          <w:rFonts w:eastAsiaTheme="minorEastAsia"/>
          <w:sz w:val="22"/>
          <w:szCs w:val="22"/>
          <w:lang w:val="en-US"/>
        </w:rPr>
        <w:t>.</w:t>
      </w:r>
    </w:p>
    <w:p w14:paraId="4FEA9E15" w14:textId="0C7B3094" w:rsidR="00FC161D" w:rsidRPr="00586A7F" w:rsidRDefault="00082CB3" w:rsidP="00FC161D">
      <w:pPr>
        <w:spacing w:before="240"/>
        <w:jc w:val="both"/>
        <w:rPr>
          <w:rFonts w:eastAsia="等线"/>
          <w:b/>
          <w:sz w:val="22"/>
          <w:szCs w:val="22"/>
          <w:lang w:val="en-US" w:eastAsia="zh-CN"/>
        </w:rPr>
      </w:pPr>
      <w:r w:rsidRPr="00586A7F">
        <w:rPr>
          <w:rFonts w:eastAsia="等线"/>
          <w:b/>
          <w:sz w:val="22"/>
          <w:szCs w:val="22"/>
          <w:lang w:val="en-US" w:eastAsia="zh-CN"/>
        </w:rPr>
        <w:t>Proposal</w:t>
      </w:r>
      <w:r w:rsidR="000F610F">
        <w:rPr>
          <w:rFonts w:eastAsia="等线"/>
          <w:b/>
          <w:sz w:val="22"/>
          <w:szCs w:val="22"/>
          <w:lang w:val="en-US" w:eastAsia="zh-CN"/>
        </w:rPr>
        <w:t xml:space="preserve"> </w:t>
      </w:r>
      <w:r w:rsidR="003C398C">
        <w:rPr>
          <w:rFonts w:eastAsia="等线" w:hint="eastAsia"/>
          <w:b/>
          <w:sz w:val="22"/>
          <w:szCs w:val="22"/>
          <w:lang w:val="en-US" w:eastAsia="zh-CN"/>
        </w:rPr>
        <w:t>4</w:t>
      </w:r>
      <w:r w:rsidRPr="00586A7F">
        <w:rPr>
          <w:rFonts w:eastAsia="等线"/>
          <w:b/>
          <w:sz w:val="22"/>
          <w:szCs w:val="22"/>
          <w:lang w:val="en-US" w:eastAsia="zh-CN"/>
        </w:rPr>
        <w:t xml:space="preserve">: </w:t>
      </w:r>
      <w:r w:rsidR="003E5FF7" w:rsidRPr="00586A7F">
        <w:rPr>
          <w:rFonts w:eastAsia="等线"/>
          <w:b/>
          <w:sz w:val="22"/>
          <w:szCs w:val="22"/>
          <w:lang w:val="en-US" w:eastAsia="zh-CN"/>
        </w:rPr>
        <w:t>Support a single DCI to (de)activ</w:t>
      </w:r>
      <w:r w:rsidR="008118C5">
        <w:rPr>
          <w:rFonts w:eastAsia="等线"/>
          <w:b/>
          <w:sz w:val="22"/>
          <w:szCs w:val="22"/>
          <w:lang w:val="en-US" w:eastAsia="zh-CN"/>
        </w:rPr>
        <w:t>ate</w:t>
      </w:r>
      <w:r w:rsidR="003E5FF7" w:rsidRPr="00586A7F">
        <w:rPr>
          <w:rFonts w:eastAsia="等线"/>
          <w:b/>
          <w:sz w:val="22"/>
          <w:szCs w:val="22"/>
          <w:lang w:val="en-US" w:eastAsia="zh-CN"/>
        </w:rPr>
        <w:t xml:space="preserve"> multiple SL configured grants for NR SL mode 1.</w:t>
      </w:r>
    </w:p>
    <w:p w14:paraId="089DC1B0" w14:textId="6D034939" w:rsidR="003E5FF7" w:rsidRDefault="003E5FF7" w:rsidP="00FC161D">
      <w:pPr>
        <w:spacing w:before="240"/>
        <w:jc w:val="both"/>
        <w:rPr>
          <w:rFonts w:eastAsia="等线"/>
          <w:sz w:val="22"/>
          <w:szCs w:val="22"/>
          <w:lang w:val="en-US" w:eastAsia="zh-CN"/>
        </w:rPr>
      </w:pPr>
      <w:r w:rsidRPr="00283085">
        <w:rPr>
          <w:rFonts w:eastAsia="等线" w:hint="eastAsia"/>
          <w:b/>
          <w:sz w:val="22"/>
          <w:szCs w:val="22"/>
          <w:lang w:val="en-US" w:eastAsia="zh-CN"/>
        </w:rPr>
        <w:lastRenderedPageBreak/>
        <w:t>P</w:t>
      </w:r>
      <w:r w:rsidRPr="00283085">
        <w:rPr>
          <w:rFonts w:eastAsia="等线"/>
          <w:b/>
          <w:sz w:val="22"/>
          <w:szCs w:val="22"/>
          <w:lang w:val="en-US" w:eastAsia="zh-CN"/>
        </w:rPr>
        <w:t>roposal</w:t>
      </w:r>
      <w:r w:rsidR="000F610F">
        <w:rPr>
          <w:rFonts w:eastAsia="等线"/>
          <w:b/>
          <w:sz w:val="22"/>
          <w:szCs w:val="22"/>
          <w:lang w:val="en-US" w:eastAsia="zh-CN"/>
        </w:rPr>
        <w:t xml:space="preserve"> </w:t>
      </w:r>
      <w:r w:rsidR="003C398C">
        <w:rPr>
          <w:rFonts w:eastAsia="等线" w:hint="eastAsia"/>
          <w:b/>
          <w:sz w:val="22"/>
          <w:szCs w:val="22"/>
          <w:lang w:val="en-US" w:eastAsia="zh-CN"/>
        </w:rPr>
        <w:t>5</w:t>
      </w:r>
      <w:r w:rsidRPr="00283085">
        <w:rPr>
          <w:rFonts w:eastAsia="等线"/>
          <w:b/>
          <w:sz w:val="22"/>
          <w:szCs w:val="22"/>
          <w:lang w:val="en-US" w:eastAsia="zh-CN"/>
        </w:rPr>
        <w:t xml:space="preserve">: DCI format to </w:t>
      </w:r>
      <w:r>
        <w:rPr>
          <w:rFonts w:eastAsia="等线" w:hint="eastAsia"/>
          <w:b/>
          <w:sz w:val="22"/>
          <w:szCs w:val="22"/>
          <w:lang w:val="en-US" w:eastAsia="zh-CN"/>
        </w:rPr>
        <w:t>(</w:t>
      </w:r>
      <w:r>
        <w:rPr>
          <w:rFonts w:eastAsia="等线"/>
          <w:b/>
          <w:sz w:val="22"/>
          <w:szCs w:val="22"/>
          <w:lang w:val="en-US" w:eastAsia="zh-CN"/>
        </w:rPr>
        <w:t>de)activ</w:t>
      </w:r>
      <w:r w:rsidR="008118C5">
        <w:rPr>
          <w:rFonts w:eastAsia="等线"/>
          <w:b/>
          <w:sz w:val="22"/>
          <w:szCs w:val="22"/>
          <w:lang w:val="en-US" w:eastAsia="zh-CN"/>
        </w:rPr>
        <w:t>ate</w:t>
      </w:r>
      <w:r>
        <w:rPr>
          <w:rFonts w:eastAsia="等线"/>
          <w:b/>
          <w:sz w:val="22"/>
          <w:szCs w:val="22"/>
          <w:lang w:val="en-US" w:eastAsia="zh-CN"/>
        </w:rPr>
        <w:t xml:space="preserve"> type-2 SL configured grant should be aligned with that for dynamic SL </w:t>
      </w:r>
      <w:r w:rsidRPr="00283085">
        <w:rPr>
          <w:rFonts w:eastAsia="等线"/>
          <w:b/>
          <w:sz w:val="22"/>
          <w:szCs w:val="22"/>
          <w:lang w:val="en-US" w:eastAsia="zh-CN"/>
        </w:rPr>
        <w:t>schedul</w:t>
      </w:r>
      <w:r>
        <w:rPr>
          <w:rFonts w:eastAsia="等线"/>
          <w:b/>
          <w:sz w:val="22"/>
          <w:szCs w:val="22"/>
          <w:lang w:val="en-US" w:eastAsia="zh-CN"/>
        </w:rPr>
        <w:t>ing</w:t>
      </w:r>
      <w:r w:rsidRPr="00283085">
        <w:rPr>
          <w:rFonts w:eastAsia="等线"/>
          <w:b/>
          <w:sz w:val="22"/>
          <w:szCs w:val="22"/>
          <w:lang w:val="en-US" w:eastAsia="zh-CN"/>
        </w:rPr>
        <w:t xml:space="preserve">, and a </w:t>
      </w:r>
      <w:r>
        <w:rPr>
          <w:rFonts w:eastAsia="等线"/>
          <w:b/>
          <w:sz w:val="22"/>
          <w:szCs w:val="22"/>
          <w:lang w:val="en-US" w:eastAsia="zh-CN"/>
        </w:rPr>
        <w:t>different</w:t>
      </w:r>
      <w:r w:rsidRPr="00283085">
        <w:rPr>
          <w:rFonts w:eastAsia="等线"/>
          <w:b/>
          <w:sz w:val="22"/>
          <w:szCs w:val="22"/>
          <w:lang w:val="en-US" w:eastAsia="zh-CN"/>
        </w:rPr>
        <w:t xml:space="preserve"> </w:t>
      </w:r>
      <w:r>
        <w:rPr>
          <w:rFonts w:eastAsia="等线"/>
          <w:b/>
          <w:sz w:val="22"/>
          <w:szCs w:val="22"/>
          <w:lang w:val="en-US" w:eastAsia="zh-CN"/>
        </w:rPr>
        <w:t xml:space="preserve">SL </w:t>
      </w:r>
      <w:r w:rsidRPr="00283085">
        <w:rPr>
          <w:rFonts w:eastAsia="等线"/>
          <w:b/>
          <w:sz w:val="22"/>
          <w:szCs w:val="22"/>
          <w:lang w:val="en-US" w:eastAsia="zh-CN"/>
        </w:rPr>
        <w:t>RNTI</w:t>
      </w:r>
      <w:r>
        <w:rPr>
          <w:rFonts w:eastAsia="等线"/>
          <w:b/>
          <w:sz w:val="22"/>
          <w:szCs w:val="22"/>
          <w:lang w:val="en-US" w:eastAsia="zh-CN"/>
        </w:rPr>
        <w:t xml:space="preserve"> from SL RNTI for dynamic SL scheduling</w:t>
      </w:r>
      <w:r w:rsidRPr="00283085">
        <w:rPr>
          <w:rFonts w:eastAsia="等线"/>
          <w:b/>
          <w:sz w:val="22"/>
          <w:szCs w:val="22"/>
          <w:lang w:val="en-US" w:eastAsia="zh-CN"/>
        </w:rPr>
        <w:t xml:space="preserve">, e.g., </w:t>
      </w:r>
      <w:r w:rsidR="008118C5">
        <w:rPr>
          <w:rFonts w:eastAsia="等线"/>
          <w:b/>
          <w:sz w:val="22"/>
          <w:szCs w:val="22"/>
          <w:lang w:val="en-US" w:eastAsia="zh-CN"/>
        </w:rPr>
        <w:t>SL-CS-V</w:t>
      </w:r>
      <w:r w:rsidRPr="00283085">
        <w:rPr>
          <w:rFonts w:eastAsia="等线"/>
          <w:b/>
          <w:sz w:val="22"/>
          <w:szCs w:val="22"/>
          <w:lang w:val="en-US" w:eastAsia="zh-CN"/>
        </w:rPr>
        <w:t xml:space="preserve">-RNTI, </w:t>
      </w:r>
      <w:r>
        <w:rPr>
          <w:rFonts w:eastAsia="等线"/>
          <w:b/>
          <w:sz w:val="22"/>
          <w:szCs w:val="22"/>
          <w:lang w:val="en-US" w:eastAsia="zh-CN"/>
        </w:rPr>
        <w:t>is</w:t>
      </w:r>
      <w:r w:rsidRPr="00283085">
        <w:rPr>
          <w:rFonts w:eastAsia="等线"/>
          <w:b/>
          <w:sz w:val="22"/>
          <w:szCs w:val="22"/>
          <w:lang w:val="en-US" w:eastAsia="zh-CN"/>
        </w:rPr>
        <w:t xml:space="preserve"> used to scramble the DCI.</w:t>
      </w:r>
    </w:p>
    <w:p w14:paraId="1486BEBC" w14:textId="5859D06D" w:rsidR="00A00B6D" w:rsidRPr="00586A7F" w:rsidRDefault="00A00B6D" w:rsidP="00586A7F">
      <w:pPr>
        <w:pStyle w:val="2"/>
        <w:spacing w:before="240"/>
      </w:pPr>
      <w:r w:rsidRPr="00586A7F">
        <w:t xml:space="preserve">LTE Uu to schedule NR SL transmission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E5FF7" w:rsidRPr="004E185C" w:rsidDel="00BD408E" w14:paraId="45EA77BD" w14:textId="77777777" w:rsidTr="00A5737A">
        <w:trPr>
          <w:trHeight w:val="1574"/>
          <w:jc w:val="center"/>
        </w:trPr>
        <w:tc>
          <w:tcPr>
            <w:tcW w:w="9847" w:type="dxa"/>
            <w:shd w:val="clear" w:color="auto" w:fill="auto"/>
          </w:tcPr>
          <w:p w14:paraId="347F05C5" w14:textId="77777777" w:rsidR="003E5FF7" w:rsidRPr="009553F0" w:rsidRDefault="003E5FF7" w:rsidP="00A5737A">
            <w:pPr>
              <w:rPr>
                <w:b/>
                <w:sz w:val="22"/>
                <w:szCs w:val="22"/>
                <w:lang w:eastAsia="x-none"/>
              </w:rPr>
            </w:pPr>
            <w:r w:rsidRPr="009553F0">
              <w:rPr>
                <w:b/>
                <w:sz w:val="22"/>
                <w:szCs w:val="22"/>
                <w:highlight w:val="green"/>
                <w:lang w:eastAsia="x-none"/>
              </w:rPr>
              <w:t>#AH_1901 Agreement</w:t>
            </w:r>
            <w:r w:rsidRPr="009553F0">
              <w:rPr>
                <w:b/>
                <w:sz w:val="22"/>
                <w:szCs w:val="22"/>
                <w:lang w:eastAsia="x-none"/>
              </w:rPr>
              <w:t>:</w:t>
            </w:r>
          </w:p>
          <w:p w14:paraId="080D3415" w14:textId="77777777" w:rsidR="003E5FF7" w:rsidRPr="009553F0" w:rsidRDefault="003E5FF7" w:rsidP="00A5737A">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LTE Uu to schedule NR sidelink mode 1 is supported: </w:t>
            </w:r>
          </w:p>
          <w:p w14:paraId="7D93B11D" w14:textId="77777777" w:rsidR="003E5FF7" w:rsidRPr="009553F0" w:rsidRDefault="003E5FF7" w:rsidP="00A5737A">
            <w:pPr>
              <w:pStyle w:val="aff2"/>
              <w:numPr>
                <w:ilvl w:val="1"/>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The support is done based on type 1 configured grant with configuration restricted to time/frequency resources &amp; periodicity, with the condition that no additional function/procedure is to be introduced for LTE Uu</w:t>
            </w:r>
          </w:p>
          <w:p w14:paraId="5C3705E8" w14:textId="0D22F2F2" w:rsidR="003E5FF7" w:rsidRPr="00586A7F" w:rsidDel="00BD408E" w:rsidRDefault="003E5FF7" w:rsidP="00586A7F">
            <w:pPr>
              <w:pStyle w:val="aff2"/>
              <w:numPr>
                <w:ilvl w:val="1"/>
                <w:numId w:val="9"/>
              </w:numPr>
              <w:snapToGrid w:val="0"/>
              <w:ind w:firstLineChars="0"/>
              <w:rPr>
                <w:sz w:val="22"/>
                <w:szCs w:val="22"/>
                <w:lang w:eastAsia="ko-KR"/>
              </w:rPr>
            </w:pPr>
            <w:r w:rsidRPr="009553F0">
              <w:rPr>
                <w:rFonts w:ascii="Times New Roman" w:hAnsi="Times New Roman" w:cs="Times New Roman"/>
                <w:sz w:val="22"/>
                <w:szCs w:val="22"/>
              </w:rPr>
              <w:t>Both DCI based scheduling and type 2 configured grant scheduling are not supported for scheduling NR sidelink mode 1</w:t>
            </w:r>
          </w:p>
        </w:tc>
      </w:tr>
    </w:tbl>
    <w:p w14:paraId="7F6F6B9B" w14:textId="51F18BD8" w:rsidR="009065E1" w:rsidRPr="005A6793" w:rsidRDefault="005A6793" w:rsidP="00AC30F0">
      <w:pPr>
        <w:spacing w:before="240"/>
        <w:rPr>
          <w:rFonts w:eastAsia="等线"/>
          <w:sz w:val="22"/>
          <w:szCs w:val="22"/>
          <w:lang w:val="en-US" w:eastAsia="zh-CN"/>
        </w:rPr>
      </w:pPr>
      <w:r w:rsidRPr="005A6793">
        <w:rPr>
          <w:rFonts w:eastAsia="等线"/>
          <w:sz w:val="22"/>
          <w:szCs w:val="22"/>
          <w:lang w:val="en-US" w:eastAsia="zh-CN"/>
        </w:rPr>
        <w:t xml:space="preserve">Regarding LTE Uu to schedule NR SL transmission, it was agreed that type 1 configured grant will be used, where RRC signaling will be impacted. Therefore, it is proposed that LTE Uu to schedule NR sidelink mode 1 </w:t>
      </w:r>
      <w:r w:rsidR="00CC51BC">
        <w:rPr>
          <w:rFonts w:eastAsia="等线"/>
          <w:sz w:val="22"/>
          <w:szCs w:val="22"/>
          <w:lang w:val="en-US" w:eastAsia="zh-CN"/>
        </w:rPr>
        <w:t>is</w:t>
      </w:r>
      <w:r w:rsidRPr="005A6793">
        <w:rPr>
          <w:rFonts w:eastAsia="等线"/>
          <w:sz w:val="22"/>
          <w:szCs w:val="22"/>
          <w:lang w:val="en-US" w:eastAsia="zh-CN"/>
        </w:rPr>
        <w:t xml:space="preserve"> treated in RAN2.</w:t>
      </w:r>
    </w:p>
    <w:p w14:paraId="48971AF6" w14:textId="1370E86E" w:rsidR="005A6793" w:rsidRPr="005A6793" w:rsidRDefault="0047233C" w:rsidP="00074A19">
      <w:pPr>
        <w:spacing w:before="240"/>
        <w:rPr>
          <w:rFonts w:eastAsia="等线"/>
          <w:b/>
          <w:sz w:val="22"/>
          <w:szCs w:val="22"/>
          <w:lang w:val="en-US" w:eastAsia="zh-CN"/>
        </w:rPr>
      </w:pPr>
      <w:r>
        <w:rPr>
          <w:rFonts w:eastAsia="等线"/>
          <w:b/>
          <w:sz w:val="22"/>
          <w:szCs w:val="22"/>
          <w:lang w:val="en-US" w:eastAsia="zh-CN"/>
        </w:rPr>
        <w:t xml:space="preserve">Observation </w:t>
      </w:r>
      <w:r w:rsidR="006A27FC">
        <w:rPr>
          <w:rFonts w:eastAsia="等线"/>
          <w:b/>
          <w:sz w:val="22"/>
          <w:szCs w:val="22"/>
          <w:lang w:val="en-US" w:eastAsia="zh-CN"/>
        </w:rPr>
        <w:t>2</w:t>
      </w:r>
      <w:r w:rsidR="005A6793" w:rsidRPr="005A6793">
        <w:rPr>
          <w:rFonts w:eastAsia="等线"/>
          <w:b/>
          <w:sz w:val="22"/>
          <w:szCs w:val="22"/>
          <w:lang w:val="en-US" w:eastAsia="zh-CN"/>
        </w:rPr>
        <w:t xml:space="preserve">: </w:t>
      </w:r>
      <w:r w:rsidR="005F494C">
        <w:rPr>
          <w:rFonts w:eastAsia="等线"/>
          <w:b/>
          <w:sz w:val="22"/>
          <w:szCs w:val="22"/>
          <w:lang w:val="en-US" w:eastAsia="zh-CN"/>
        </w:rPr>
        <w:t>S</w:t>
      </w:r>
      <w:r w:rsidR="005A6793" w:rsidRPr="005A6793">
        <w:rPr>
          <w:rFonts w:eastAsia="等线"/>
          <w:b/>
          <w:sz w:val="22"/>
          <w:szCs w:val="22"/>
          <w:lang w:val="en-US" w:eastAsia="zh-CN"/>
        </w:rPr>
        <w:t>pecification impact of LTE Uu to scheduling NR sidelink is up to RAN2 discussion</w:t>
      </w:r>
      <w:r w:rsidR="005A6793">
        <w:rPr>
          <w:rFonts w:eastAsia="等线"/>
          <w:b/>
          <w:sz w:val="22"/>
          <w:szCs w:val="22"/>
          <w:lang w:val="en-US" w:eastAsia="zh-CN"/>
        </w:rPr>
        <w:t>.</w:t>
      </w:r>
    </w:p>
    <w:p w14:paraId="1EBBDFCB" w14:textId="192240B6" w:rsidR="00555E76" w:rsidRPr="008148DC" w:rsidRDefault="00555E76" w:rsidP="00070C7D">
      <w:pPr>
        <w:pStyle w:val="2"/>
        <w:spacing w:before="240"/>
      </w:pPr>
      <w:r w:rsidRPr="008148DC">
        <w:rPr>
          <w:rFonts w:hint="eastAsia"/>
        </w:rPr>
        <w:t xml:space="preserve">HARQ </w:t>
      </w:r>
      <w:r w:rsidR="001B1CED">
        <w:t xml:space="preserve">ACK/NACK </w:t>
      </w:r>
      <w:r w:rsidR="0047233C">
        <w:t>feedback</w:t>
      </w:r>
      <w:r w:rsidR="0047233C" w:rsidRPr="008148DC">
        <w:t xml:space="preserve"> </w:t>
      </w:r>
    </w:p>
    <w:tbl>
      <w:tblPr>
        <w:tblStyle w:val="aff"/>
        <w:tblW w:w="0" w:type="auto"/>
        <w:tblLook w:val="04A0" w:firstRow="1" w:lastRow="0" w:firstColumn="1" w:lastColumn="0" w:noHBand="0" w:noVBand="1"/>
      </w:tblPr>
      <w:tblGrid>
        <w:gridCol w:w="9962"/>
      </w:tblGrid>
      <w:tr w:rsidR="00555E76" w:rsidRPr="00C82FD7" w14:paraId="57A3AD1C" w14:textId="4CF82278" w:rsidTr="00E12D5D">
        <w:tc>
          <w:tcPr>
            <w:tcW w:w="10170" w:type="dxa"/>
          </w:tcPr>
          <w:p w14:paraId="00966992" w14:textId="7883352D" w:rsidR="00BA2581" w:rsidRPr="006A27FC" w:rsidRDefault="00BA2581" w:rsidP="00BA2581">
            <w:pPr>
              <w:pStyle w:val="5"/>
              <w:rPr>
                <w:sz w:val="22"/>
                <w:szCs w:val="22"/>
              </w:rPr>
            </w:pPr>
            <w:bookmarkStart w:id="4" w:name="_Toc3237548"/>
            <w:r w:rsidRPr="006A27FC">
              <w:rPr>
                <w:sz w:val="22"/>
                <w:szCs w:val="22"/>
              </w:rPr>
              <w:t>5.1.2.2.2</w:t>
            </w:r>
            <w:r w:rsidRPr="006A27FC">
              <w:rPr>
                <w:sz w:val="22"/>
                <w:szCs w:val="22"/>
              </w:rPr>
              <w:tab/>
              <w:t>HARQ procedure details for Mode 1 resource allocation</w:t>
            </w:r>
            <w:bookmarkEnd w:id="4"/>
          </w:p>
          <w:p w14:paraId="255CBF23" w14:textId="37250F09" w:rsidR="00BA2581" w:rsidRPr="006A27FC" w:rsidRDefault="00BA2581" w:rsidP="006A27FC">
            <w:pPr>
              <w:pStyle w:val="aff2"/>
              <w:numPr>
                <w:ilvl w:val="0"/>
                <w:numId w:val="9"/>
              </w:numPr>
              <w:ind w:firstLineChars="0"/>
              <w:rPr>
                <w:rFonts w:ascii="Times New Roman" w:hAnsi="Times New Roman" w:cs="Times New Roman"/>
                <w:sz w:val="22"/>
                <w:szCs w:val="22"/>
              </w:rPr>
            </w:pPr>
            <w:r w:rsidRPr="006A27FC">
              <w:rPr>
                <w:rFonts w:ascii="Times New Roman" w:hAnsi="Times New Roman" w:cs="Times New Roman"/>
                <w:sz w:val="22"/>
                <w:szCs w:val="22"/>
              </w:rPr>
              <w:t>The time between PSSCH and sending HARQ feedback on PSFCH is (pre-)configured. For unicast and groupcast, if retransmission is needed on the SL, this can be indicated to the gNB by an in-coverage UE using PUCCH. It is supported that the transmitter UE sends the indication to its serving gNB in a form such as SR/BSR, but not in the form of HARQ ACK/NACK.</w:t>
            </w:r>
          </w:p>
          <w:p w14:paraId="721D64ED" w14:textId="3537A40B" w:rsidR="00BA2581" w:rsidRPr="006A27FC" w:rsidRDefault="00BA2581" w:rsidP="006A27FC">
            <w:pPr>
              <w:pStyle w:val="aff2"/>
              <w:numPr>
                <w:ilvl w:val="0"/>
                <w:numId w:val="9"/>
              </w:numPr>
              <w:ind w:firstLineChars="0"/>
              <w:rPr>
                <w:rFonts w:ascii="Times New Roman" w:hAnsi="Times New Roman" w:cs="Times New Roman"/>
                <w:sz w:val="22"/>
                <w:szCs w:val="22"/>
              </w:rPr>
            </w:pPr>
            <w:r w:rsidRPr="006A27FC">
              <w:rPr>
                <w:rFonts w:ascii="Times New Roman" w:hAnsi="Times New Roman" w:cs="Times New Roman"/>
                <w:sz w:val="22"/>
                <w:szCs w:val="22"/>
              </w:rPr>
              <w:t>The study considered an additional option of the receiver UE sending the indication to its serving gNB, as HARQ ACK/NACK, and assuming no inter-BS communication.</w:t>
            </w:r>
          </w:p>
          <w:p w14:paraId="4FE9CE7F" w14:textId="329D05E6" w:rsidR="00555E76" w:rsidRPr="000B1316" w:rsidRDefault="00555E76" w:rsidP="006A27FC">
            <w:pPr>
              <w:snapToGrid w:val="0"/>
              <w:rPr>
                <w:sz w:val="22"/>
                <w:szCs w:val="22"/>
              </w:rPr>
            </w:pPr>
          </w:p>
        </w:tc>
      </w:tr>
    </w:tbl>
    <w:p w14:paraId="05BCB6F0" w14:textId="07E8AA73" w:rsidR="00BA2581" w:rsidRPr="006A27FC" w:rsidRDefault="00BA2581" w:rsidP="0047233C">
      <w:pPr>
        <w:spacing w:beforeLines="50" w:before="120" w:afterLines="50" w:after="120"/>
        <w:jc w:val="both"/>
        <w:rPr>
          <w:rFonts w:eastAsia="等线"/>
          <w:b/>
          <w:sz w:val="22"/>
          <w:lang w:val="en-US" w:eastAsia="zh-CN"/>
        </w:rPr>
      </w:pPr>
      <w:r>
        <w:rPr>
          <w:rFonts w:eastAsiaTheme="minorEastAsia"/>
          <w:sz w:val="22"/>
          <w:lang w:val="en-US"/>
        </w:rPr>
        <w:t>According to TR38.885</w:t>
      </w:r>
      <w:r w:rsidR="00480F2C">
        <w:rPr>
          <w:rFonts w:eastAsiaTheme="minorEastAsia"/>
          <w:sz w:val="22"/>
          <w:lang w:val="en-US"/>
        </w:rPr>
        <w:t>, it was agreed that an indication can be sent to gNB to indicate whether TB retransmission needs to be performed or not</w:t>
      </w:r>
      <w:r w:rsidR="0047233C">
        <w:rPr>
          <w:rFonts w:eastAsiaTheme="minorEastAsia"/>
          <w:sz w:val="22"/>
          <w:lang w:val="en-US"/>
        </w:rPr>
        <w:t>, and it was decided that</w:t>
      </w:r>
      <w:r w:rsidR="00F93DF2">
        <w:rPr>
          <w:rFonts w:eastAsiaTheme="minorEastAsia"/>
          <w:sz w:val="22"/>
          <w:lang w:val="en-US"/>
        </w:rPr>
        <w:t xml:space="preserve"> transmitter UE can send</w:t>
      </w:r>
      <w:r w:rsidR="0047233C">
        <w:rPr>
          <w:rFonts w:eastAsiaTheme="minorEastAsia"/>
          <w:sz w:val="22"/>
          <w:lang w:val="en-US"/>
        </w:rPr>
        <w:t xml:space="preserve"> indication in a form of BR/BSR instead of the form of HARQ ACK/NACK. </w:t>
      </w:r>
      <w:r w:rsidR="00F93DF2">
        <w:rPr>
          <w:rFonts w:eastAsiaTheme="minorEastAsia"/>
          <w:sz w:val="22"/>
          <w:lang w:val="en-US"/>
        </w:rPr>
        <w:t xml:space="preserve">It has been discussed in section 2.1, there would be multiple shortcomings to use SR/BSR for the indication, therefore, it is </w:t>
      </w:r>
      <w:r w:rsidR="00BC7FE2">
        <w:rPr>
          <w:rFonts w:eastAsiaTheme="minorEastAsia"/>
          <w:sz w:val="22"/>
          <w:lang w:val="en-US"/>
        </w:rPr>
        <w:t xml:space="preserve">suggested </w:t>
      </w:r>
      <w:r w:rsidR="00F93DF2">
        <w:rPr>
          <w:rFonts w:eastAsiaTheme="minorEastAsia"/>
          <w:sz w:val="22"/>
          <w:lang w:val="en-US"/>
        </w:rPr>
        <w:t xml:space="preserve">that HARQ ACK/NACK is used when transmitter UE indicates the need for TB retransmission. </w:t>
      </w:r>
    </w:p>
    <w:p w14:paraId="7A16A956" w14:textId="44771028" w:rsidR="00555E76" w:rsidRDefault="00316936" w:rsidP="00316936">
      <w:pPr>
        <w:spacing w:beforeLines="50" w:before="120" w:afterLines="50" w:after="120"/>
        <w:jc w:val="both"/>
        <w:rPr>
          <w:rFonts w:eastAsiaTheme="minorEastAsia"/>
          <w:sz w:val="22"/>
          <w:lang w:val="en-US"/>
        </w:rPr>
      </w:pPr>
      <w:r>
        <w:rPr>
          <w:rFonts w:eastAsiaTheme="minorEastAsia"/>
          <w:sz w:val="22"/>
          <w:lang w:val="en-US"/>
        </w:rPr>
        <w:t xml:space="preserve">Another </w:t>
      </w:r>
      <w:r w:rsidR="00604FA9">
        <w:rPr>
          <w:rFonts w:eastAsiaTheme="minorEastAsia"/>
          <w:sz w:val="22"/>
          <w:lang w:val="en-US"/>
        </w:rPr>
        <w:t xml:space="preserve">discussion </w:t>
      </w:r>
      <w:r>
        <w:rPr>
          <w:rFonts w:eastAsiaTheme="minorEastAsia"/>
          <w:sz w:val="22"/>
          <w:lang w:val="en-US"/>
        </w:rPr>
        <w:t xml:space="preserve">is </w:t>
      </w:r>
      <w:r w:rsidR="00F93DF2">
        <w:rPr>
          <w:rFonts w:eastAsiaTheme="minorEastAsia"/>
          <w:sz w:val="22"/>
          <w:lang w:val="en-US"/>
        </w:rPr>
        <w:t xml:space="preserve">whether </w:t>
      </w:r>
      <w:r>
        <w:rPr>
          <w:rFonts w:eastAsiaTheme="minorEastAsia"/>
          <w:sz w:val="22"/>
          <w:lang w:val="en-US"/>
        </w:rPr>
        <w:t>RX UE can send indication</w:t>
      </w:r>
      <w:r w:rsidR="00094D9E">
        <w:rPr>
          <w:rFonts w:eastAsiaTheme="minorEastAsia"/>
          <w:sz w:val="22"/>
          <w:lang w:val="en-US"/>
        </w:rPr>
        <w:t xml:space="preserve"> to indicate the need for TB retransmission</w:t>
      </w:r>
      <w:r>
        <w:rPr>
          <w:rFonts w:eastAsiaTheme="minorEastAsia"/>
          <w:sz w:val="22"/>
          <w:lang w:val="en-US"/>
        </w:rPr>
        <w:t xml:space="preserve">, e.g., in the form of HARQ feedback. </w:t>
      </w:r>
      <w:r w:rsidRPr="006A27FC">
        <w:rPr>
          <w:rFonts w:eastAsiaTheme="minorEastAsia"/>
          <w:sz w:val="22"/>
          <w:lang w:val="en-US"/>
        </w:rPr>
        <w:t>W</w:t>
      </w:r>
      <w:r>
        <w:rPr>
          <w:rFonts w:eastAsiaTheme="minorEastAsia"/>
          <w:sz w:val="22"/>
          <w:lang w:val="en-US"/>
        </w:rPr>
        <w:t>e believe this is also beneficial</w:t>
      </w:r>
      <w:r w:rsidR="00094D9E">
        <w:rPr>
          <w:rFonts w:eastAsiaTheme="minorEastAsia"/>
          <w:sz w:val="22"/>
          <w:lang w:val="en-US"/>
        </w:rPr>
        <w:t>, assuming that</w:t>
      </w:r>
      <w:r w:rsidR="00604FA9">
        <w:rPr>
          <w:rFonts w:eastAsiaTheme="minorEastAsia"/>
          <w:sz w:val="22"/>
          <w:lang w:val="en-US"/>
        </w:rPr>
        <w:t xml:space="preserve"> TX UE and RX UE can be in the coverage of the same cell (at least the case is not rare for unicast transmission)</w:t>
      </w:r>
      <w:r>
        <w:rPr>
          <w:rFonts w:eastAsiaTheme="minorEastAsia"/>
          <w:sz w:val="22"/>
          <w:lang w:val="en-US"/>
        </w:rPr>
        <w:t xml:space="preserve">, the latency and signaling overhead to use RX UE to send the indication is smaller compared to </w:t>
      </w:r>
      <w:r w:rsidR="006A27FC">
        <w:rPr>
          <w:rFonts w:eastAsiaTheme="minorEastAsia"/>
          <w:sz w:val="22"/>
          <w:lang w:val="en-US"/>
        </w:rPr>
        <w:t>indication sent by TX UE. Therefore, the following proposal is made</w:t>
      </w:r>
      <w:r w:rsidR="00F93DF2">
        <w:rPr>
          <w:rFonts w:eastAsiaTheme="minorEastAsia"/>
          <w:sz w:val="22"/>
          <w:lang w:val="en-US"/>
        </w:rPr>
        <w:t>:</w:t>
      </w:r>
    </w:p>
    <w:p w14:paraId="7F6E85CE" w14:textId="321CF709" w:rsidR="006A27FC" w:rsidRPr="006A27FC" w:rsidRDefault="00094D9E" w:rsidP="006A27FC">
      <w:pPr>
        <w:spacing w:beforeLines="50" w:before="120" w:afterLines="50" w:after="120"/>
        <w:jc w:val="both"/>
        <w:rPr>
          <w:rFonts w:eastAsia="等线"/>
          <w:b/>
          <w:sz w:val="22"/>
          <w:lang w:val="en-US" w:eastAsia="zh-CN"/>
        </w:rPr>
      </w:pPr>
      <w:r w:rsidRPr="006A27FC">
        <w:rPr>
          <w:rFonts w:eastAsia="等线"/>
          <w:b/>
          <w:sz w:val="22"/>
          <w:lang w:val="en-US" w:eastAsia="zh-CN"/>
        </w:rPr>
        <w:t>Proposal</w:t>
      </w:r>
      <w:r>
        <w:rPr>
          <w:rFonts w:eastAsia="等线"/>
          <w:b/>
          <w:sz w:val="22"/>
          <w:lang w:val="en-US" w:eastAsia="zh-CN"/>
        </w:rPr>
        <w:t xml:space="preserve"> </w:t>
      </w:r>
      <w:r w:rsidR="003C398C">
        <w:rPr>
          <w:rFonts w:eastAsia="等线" w:hint="eastAsia"/>
          <w:b/>
          <w:sz w:val="22"/>
          <w:lang w:val="en-US" w:eastAsia="zh-CN"/>
        </w:rPr>
        <w:t>6</w:t>
      </w:r>
      <w:r w:rsidRPr="006A27FC">
        <w:rPr>
          <w:rFonts w:eastAsia="等线"/>
          <w:b/>
          <w:sz w:val="22"/>
          <w:lang w:val="en-US" w:eastAsia="zh-CN"/>
        </w:rPr>
        <w:t xml:space="preserve">: RAN1 </w:t>
      </w:r>
      <w:r>
        <w:rPr>
          <w:rFonts w:eastAsia="等线"/>
          <w:b/>
          <w:sz w:val="22"/>
          <w:lang w:val="en-US" w:eastAsia="zh-CN"/>
        </w:rPr>
        <w:t>continues the discussion to enable TX</w:t>
      </w:r>
      <w:r w:rsidRPr="006A27FC">
        <w:rPr>
          <w:rFonts w:eastAsia="等线"/>
          <w:b/>
          <w:sz w:val="22"/>
          <w:lang w:val="en-US" w:eastAsia="zh-CN"/>
        </w:rPr>
        <w:t xml:space="preserve"> UE </w:t>
      </w:r>
      <w:r>
        <w:rPr>
          <w:rFonts w:eastAsia="等线"/>
          <w:b/>
          <w:sz w:val="22"/>
          <w:lang w:val="en-US" w:eastAsia="zh-CN"/>
        </w:rPr>
        <w:t xml:space="preserve">and RX UE </w:t>
      </w:r>
      <w:r w:rsidRPr="006A27FC">
        <w:rPr>
          <w:rFonts w:eastAsia="等线"/>
          <w:b/>
          <w:sz w:val="22"/>
          <w:lang w:val="en-US" w:eastAsia="zh-CN"/>
        </w:rPr>
        <w:t>to feedback HARQ ACK/NACK to gNB.</w:t>
      </w:r>
    </w:p>
    <w:p w14:paraId="5E3E9941" w14:textId="4F63BC4C" w:rsidR="00B836F9" w:rsidRPr="008148DC" w:rsidRDefault="000E5D38" w:rsidP="00B836F9">
      <w:pPr>
        <w:pStyle w:val="2"/>
        <w:spacing w:before="240"/>
      </w:pPr>
      <w:r>
        <w:t>UE</w:t>
      </w:r>
      <w:r w:rsidR="00555E76" w:rsidRPr="00070C7D">
        <w:t xml:space="preserve"> report </w:t>
      </w:r>
    </w:p>
    <w:tbl>
      <w:tblPr>
        <w:tblStyle w:val="aff"/>
        <w:tblW w:w="0" w:type="auto"/>
        <w:tblLook w:val="04A0" w:firstRow="1" w:lastRow="0" w:firstColumn="1" w:lastColumn="0" w:noHBand="0" w:noVBand="1"/>
      </w:tblPr>
      <w:tblGrid>
        <w:gridCol w:w="9962"/>
      </w:tblGrid>
      <w:tr w:rsidR="00B836F9" w:rsidRPr="00C82FD7" w14:paraId="6C57463A" w14:textId="32D993F5" w:rsidTr="008E6AB0">
        <w:tc>
          <w:tcPr>
            <w:tcW w:w="9962" w:type="dxa"/>
          </w:tcPr>
          <w:p w14:paraId="135C51E2" w14:textId="77777777" w:rsidR="000E5D38" w:rsidRPr="00586A7F" w:rsidRDefault="000E5D38" w:rsidP="000E5D38">
            <w:pPr>
              <w:ind w:left="720" w:hanging="720"/>
              <w:rPr>
                <w:b/>
                <w:sz w:val="22"/>
                <w:szCs w:val="22"/>
                <w:lang w:eastAsia="x-none"/>
              </w:rPr>
            </w:pPr>
            <w:r w:rsidRPr="00586A7F">
              <w:rPr>
                <w:b/>
                <w:sz w:val="22"/>
                <w:szCs w:val="22"/>
                <w:highlight w:val="green"/>
                <w:lang w:eastAsia="x-none"/>
              </w:rPr>
              <w:t>#94b Agreements</w:t>
            </w:r>
            <w:r w:rsidRPr="00586A7F">
              <w:rPr>
                <w:b/>
                <w:sz w:val="22"/>
                <w:szCs w:val="22"/>
                <w:lang w:eastAsia="x-none"/>
              </w:rPr>
              <w:t>:</w:t>
            </w:r>
          </w:p>
          <w:p w14:paraId="57BDFCB4" w14:textId="77777777" w:rsidR="000E5D38" w:rsidRPr="00586A7F" w:rsidRDefault="000E5D38" w:rsidP="000E5D38">
            <w:pPr>
              <w:pStyle w:val="aff2"/>
              <w:numPr>
                <w:ilvl w:val="0"/>
                <w:numId w:val="1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586A7F">
              <w:rPr>
                <w:rFonts w:ascii="Times New Roman" w:hAnsi="Times New Roman" w:cs="Times New Roman"/>
                <w:sz w:val="22"/>
                <w:szCs w:val="22"/>
              </w:rPr>
              <w:t>NR supports that UE reports assistance information to the gNB, consisting of at least (with details FFS):</w:t>
            </w:r>
          </w:p>
          <w:p w14:paraId="2E9468AC" w14:textId="77777777" w:rsidR="000E5D38" w:rsidRPr="00586A7F" w:rsidRDefault="000E5D38" w:rsidP="000E5D38">
            <w:pPr>
              <w:pStyle w:val="aff2"/>
              <w:numPr>
                <w:ilvl w:val="1"/>
                <w:numId w:val="1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586A7F">
              <w:rPr>
                <w:rFonts w:ascii="Times New Roman" w:hAnsi="Times New Roman" w:cs="Times New Roman"/>
                <w:sz w:val="22"/>
                <w:szCs w:val="22"/>
              </w:rPr>
              <w:t xml:space="preserve">UE-related geographic information (e.g., position). </w:t>
            </w:r>
          </w:p>
          <w:p w14:paraId="394B93C9" w14:textId="77777777" w:rsidR="000E5D38" w:rsidRPr="00586A7F" w:rsidRDefault="000E5D38" w:rsidP="000E5D38">
            <w:pPr>
              <w:rPr>
                <w:b/>
                <w:sz w:val="22"/>
                <w:szCs w:val="22"/>
                <w:lang w:eastAsia="x-none"/>
              </w:rPr>
            </w:pPr>
            <w:r w:rsidRPr="00586A7F">
              <w:rPr>
                <w:b/>
                <w:sz w:val="22"/>
                <w:szCs w:val="22"/>
                <w:highlight w:val="green"/>
              </w:rPr>
              <w:t>#</w:t>
            </w:r>
            <w:r w:rsidRPr="00586A7F">
              <w:rPr>
                <w:b/>
                <w:sz w:val="22"/>
                <w:szCs w:val="22"/>
                <w:highlight w:val="green"/>
                <w:lang w:eastAsia="x-none"/>
              </w:rPr>
              <w:t>96 Agreements</w:t>
            </w:r>
            <w:r w:rsidRPr="00586A7F">
              <w:rPr>
                <w:b/>
                <w:sz w:val="22"/>
                <w:szCs w:val="22"/>
                <w:lang w:eastAsia="x-none"/>
              </w:rPr>
              <w:t>:</w:t>
            </w:r>
          </w:p>
          <w:p w14:paraId="2371518D" w14:textId="77777777" w:rsidR="000E5D38" w:rsidRPr="00586A7F" w:rsidRDefault="000E5D38" w:rsidP="000E5D38">
            <w:pPr>
              <w:pStyle w:val="aff2"/>
              <w:numPr>
                <w:ilvl w:val="0"/>
                <w:numId w:val="8"/>
              </w:numPr>
              <w:snapToGrid w:val="0"/>
              <w:ind w:firstLineChars="0"/>
              <w:jc w:val="both"/>
              <w:rPr>
                <w:rFonts w:ascii="Times New Roman" w:hAnsi="Times New Roman" w:cs="Times New Roman"/>
                <w:sz w:val="22"/>
                <w:szCs w:val="22"/>
              </w:rPr>
            </w:pPr>
            <w:r w:rsidRPr="00586A7F">
              <w:rPr>
                <w:rFonts w:ascii="Times New Roman" w:hAnsi="Times New Roman" w:cs="Times New Roman"/>
                <w:sz w:val="22"/>
                <w:szCs w:val="22"/>
              </w:rPr>
              <w:lastRenderedPageBreak/>
              <w:t>UE reports of assistance information to the gNB</w:t>
            </w:r>
            <w:r w:rsidRPr="00586A7F" w:rsidDel="001A073C">
              <w:rPr>
                <w:rFonts w:ascii="Times New Roman" w:hAnsi="Times New Roman" w:cs="Times New Roman"/>
                <w:sz w:val="22"/>
                <w:szCs w:val="22"/>
              </w:rPr>
              <w:t xml:space="preserve"> </w:t>
            </w:r>
            <w:r w:rsidRPr="00586A7F">
              <w:rPr>
                <w:rFonts w:ascii="Times New Roman" w:hAnsi="Times New Roman" w:cs="Times New Roman"/>
                <w:sz w:val="22"/>
                <w:szCs w:val="22"/>
              </w:rPr>
              <w:t>include, at least: traffic periodicity, timing offset, and message size for Uu V2X and sidelink V2X traffic (at least for periodic traffic).</w:t>
            </w:r>
          </w:p>
          <w:p w14:paraId="3B98B4A7" w14:textId="20882E20" w:rsidR="00B836F9" w:rsidRPr="00B836F9" w:rsidRDefault="00B836F9" w:rsidP="00586A7F">
            <w:pPr>
              <w:overflowPunct w:val="0"/>
              <w:autoSpaceDE w:val="0"/>
              <w:autoSpaceDN w:val="0"/>
              <w:adjustRightInd w:val="0"/>
              <w:jc w:val="both"/>
              <w:textAlignment w:val="baseline"/>
              <w:rPr>
                <w:lang w:eastAsia="ko-KR"/>
              </w:rPr>
            </w:pPr>
          </w:p>
        </w:tc>
      </w:tr>
    </w:tbl>
    <w:p w14:paraId="2CA0406E" w14:textId="3669F200" w:rsidR="001B24B9" w:rsidRPr="00586A7F" w:rsidRDefault="001B24B9" w:rsidP="00586A7F">
      <w:pPr>
        <w:spacing w:before="240"/>
        <w:jc w:val="both"/>
        <w:rPr>
          <w:rFonts w:eastAsia="等线"/>
          <w:sz w:val="22"/>
          <w:lang w:val="en-US" w:eastAsia="zh-CN"/>
        </w:rPr>
      </w:pPr>
      <w:r>
        <w:rPr>
          <w:rFonts w:eastAsiaTheme="minorEastAsia"/>
          <w:sz w:val="22"/>
          <w:lang w:val="en-US"/>
        </w:rPr>
        <w:lastRenderedPageBreak/>
        <w:t xml:space="preserve">During Rel-16 NR V2X SI phase, it was agreed that assistance information, including </w:t>
      </w:r>
      <w:r w:rsidR="00D77325">
        <w:rPr>
          <w:rFonts w:eastAsiaTheme="minorEastAsia"/>
          <w:sz w:val="22"/>
          <w:lang w:val="en-US"/>
        </w:rPr>
        <w:t xml:space="preserve">at least </w:t>
      </w:r>
      <w:r>
        <w:rPr>
          <w:rFonts w:eastAsiaTheme="minorEastAsia"/>
          <w:sz w:val="22"/>
          <w:lang w:val="en-US"/>
        </w:rPr>
        <w:t>UE-related geographic information and SL traffic related information, can be reported to gNB. Besides, RAN1 needs to further discuss more assistance information which can be reported to gNB.</w:t>
      </w:r>
      <w:r w:rsidR="00D77325">
        <w:rPr>
          <w:rFonts w:eastAsiaTheme="minorEastAsia"/>
          <w:sz w:val="22"/>
          <w:lang w:val="en-US"/>
        </w:rPr>
        <w:t xml:space="preserve"> </w:t>
      </w:r>
      <w:r>
        <w:rPr>
          <w:rFonts w:eastAsia="等线"/>
          <w:sz w:val="22"/>
          <w:lang w:val="en-US" w:eastAsia="zh-CN"/>
        </w:rPr>
        <w:t>Based on discussion at the RAN1#96b meeting, at least CSI report, CBR report and/or sensing-related information report need to be further discussed.</w:t>
      </w:r>
    </w:p>
    <w:p w14:paraId="481CEBEC" w14:textId="2F995175" w:rsidR="00D77325" w:rsidRDefault="00D77325" w:rsidP="00D77325">
      <w:pPr>
        <w:spacing w:before="240"/>
        <w:jc w:val="both"/>
        <w:rPr>
          <w:rFonts w:eastAsiaTheme="minorEastAsia"/>
          <w:sz w:val="22"/>
          <w:lang w:val="en-US"/>
        </w:rPr>
      </w:pPr>
      <w:r w:rsidRPr="000E5D38">
        <w:rPr>
          <w:rFonts w:eastAsiaTheme="minorEastAsia"/>
          <w:sz w:val="22"/>
          <w:lang w:val="en-US"/>
        </w:rPr>
        <w:t>SL CSI acquisition for unicast transmission is included in Rel-16 V2X WID, CSI acquisition is beneficial at least for power control and MIMO procedure for SL</w:t>
      </w:r>
      <w:r>
        <w:rPr>
          <w:rFonts w:eastAsiaTheme="minorEastAsia"/>
          <w:sz w:val="22"/>
          <w:lang w:val="en-US"/>
        </w:rPr>
        <w:t>. However, SL CSI reflects the channel condition between UEs, which cannot be</w:t>
      </w:r>
      <w:r w:rsidRPr="00D77325">
        <w:rPr>
          <w:rFonts w:eastAsiaTheme="minorEastAsia"/>
          <w:sz w:val="22"/>
          <w:lang w:val="en-US"/>
        </w:rPr>
        <w:t xml:space="preserve"> </w:t>
      </w:r>
      <w:r>
        <w:rPr>
          <w:rFonts w:eastAsiaTheme="minorEastAsia"/>
          <w:sz w:val="22"/>
          <w:lang w:val="en-US"/>
        </w:rPr>
        <w:t xml:space="preserve">precisely measured by gNB. Therefore, SL CSI report to gNB </w:t>
      </w:r>
      <w:r w:rsidR="0053441F">
        <w:rPr>
          <w:rFonts w:eastAsiaTheme="minorEastAsia"/>
          <w:sz w:val="22"/>
          <w:lang w:val="en-US"/>
        </w:rPr>
        <w:t>needs to</w:t>
      </w:r>
      <w:r>
        <w:rPr>
          <w:rFonts w:eastAsiaTheme="minorEastAsia"/>
          <w:sz w:val="22"/>
          <w:lang w:val="en-US"/>
        </w:rPr>
        <w:t xml:space="preserve"> be supported for NR SL mode 1, then gNB can perform smart scheduling based on the </w:t>
      </w:r>
      <w:r w:rsidR="0053441F">
        <w:rPr>
          <w:rFonts w:eastAsiaTheme="minorEastAsia"/>
          <w:sz w:val="22"/>
          <w:lang w:val="en-US"/>
        </w:rPr>
        <w:t xml:space="preserve">reported </w:t>
      </w:r>
      <w:r>
        <w:rPr>
          <w:rFonts w:eastAsiaTheme="minorEastAsia"/>
          <w:sz w:val="22"/>
          <w:lang w:val="en-US"/>
        </w:rPr>
        <w:t xml:space="preserve">CSI information. </w:t>
      </w:r>
      <w:r w:rsidR="0053441F">
        <w:rPr>
          <w:rFonts w:eastAsiaTheme="minorEastAsia"/>
          <w:sz w:val="22"/>
          <w:lang w:val="en-US"/>
        </w:rPr>
        <w:t xml:space="preserve">For </w:t>
      </w:r>
      <w:r>
        <w:rPr>
          <w:rFonts w:eastAsiaTheme="minorEastAsia"/>
          <w:sz w:val="22"/>
          <w:lang w:val="en-US"/>
        </w:rPr>
        <w:t>the detailed CSI report procedure, companion cont</w:t>
      </w:r>
      <w:r w:rsidRPr="00BC7FE2">
        <w:rPr>
          <w:rFonts w:eastAsiaTheme="minorEastAsia"/>
          <w:sz w:val="22"/>
          <w:lang w:val="en-US"/>
        </w:rPr>
        <w:t xml:space="preserve">ribution </w:t>
      </w:r>
      <w:r w:rsidRPr="000C17F0">
        <w:rPr>
          <w:rFonts w:eastAsiaTheme="minorEastAsia"/>
          <w:sz w:val="22"/>
          <w:lang w:val="en-US"/>
        </w:rPr>
        <w:t>[</w:t>
      </w:r>
      <w:r w:rsidR="00BC7FE2" w:rsidRPr="000C17F0">
        <w:rPr>
          <w:rFonts w:eastAsiaTheme="minorEastAsia"/>
          <w:sz w:val="22"/>
          <w:lang w:val="en-US"/>
        </w:rPr>
        <w:t>2</w:t>
      </w:r>
      <w:r w:rsidRPr="000C17F0">
        <w:rPr>
          <w:rFonts w:eastAsiaTheme="minorEastAsia"/>
          <w:sz w:val="22"/>
          <w:lang w:val="en-US"/>
        </w:rPr>
        <w:t>]</w:t>
      </w:r>
      <w:r w:rsidRPr="00BC7FE2">
        <w:rPr>
          <w:rFonts w:eastAsiaTheme="minorEastAsia"/>
          <w:sz w:val="22"/>
          <w:lang w:val="en-US"/>
        </w:rPr>
        <w:t xml:space="preserve"> c</w:t>
      </w:r>
      <w:r>
        <w:rPr>
          <w:rFonts w:eastAsiaTheme="minorEastAsia"/>
          <w:sz w:val="22"/>
          <w:lang w:val="en-US"/>
        </w:rPr>
        <w:t>an be refe</w:t>
      </w:r>
      <w:r w:rsidR="00A5737A">
        <w:rPr>
          <w:rFonts w:eastAsiaTheme="minorEastAsia"/>
          <w:sz w:val="22"/>
          <w:lang w:val="en-US"/>
        </w:rPr>
        <w:t>r</w:t>
      </w:r>
      <w:r>
        <w:rPr>
          <w:rFonts w:eastAsiaTheme="minorEastAsia"/>
          <w:sz w:val="22"/>
          <w:lang w:val="en-US"/>
        </w:rPr>
        <w:t xml:space="preserve">red. </w:t>
      </w:r>
    </w:p>
    <w:p w14:paraId="6538E90F" w14:textId="1C3DDA54" w:rsidR="00D77325" w:rsidRPr="00586A7F" w:rsidRDefault="00D77325" w:rsidP="00586A7F">
      <w:pPr>
        <w:spacing w:before="240"/>
        <w:jc w:val="both"/>
        <w:rPr>
          <w:rFonts w:eastAsia="等线"/>
          <w:b/>
          <w:sz w:val="22"/>
          <w:lang w:val="en-US" w:eastAsia="zh-CN"/>
        </w:rPr>
      </w:pPr>
      <w:r w:rsidRPr="00586A7F">
        <w:rPr>
          <w:rFonts w:eastAsia="等线"/>
          <w:b/>
          <w:sz w:val="22"/>
          <w:lang w:val="en-US" w:eastAsia="zh-CN"/>
        </w:rPr>
        <w:t>Proposal</w:t>
      </w:r>
      <w:r w:rsidR="00BC7FE2">
        <w:rPr>
          <w:rFonts w:eastAsia="等线"/>
          <w:b/>
          <w:sz w:val="22"/>
          <w:lang w:val="en-US" w:eastAsia="zh-CN"/>
        </w:rPr>
        <w:t xml:space="preserve"> </w:t>
      </w:r>
      <w:r w:rsidR="003C398C">
        <w:rPr>
          <w:rFonts w:eastAsia="等线" w:hint="eastAsia"/>
          <w:b/>
          <w:sz w:val="22"/>
          <w:lang w:val="en-US" w:eastAsia="zh-CN"/>
        </w:rPr>
        <w:t>7</w:t>
      </w:r>
      <w:r w:rsidRPr="00586A7F">
        <w:rPr>
          <w:rFonts w:eastAsia="等线"/>
          <w:b/>
          <w:sz w:val="22"/>
          <w:lang w:val="en-US" w:eastAsia="zh-CN"/>
        </w:rPr>
        <w:t>: Support SL CSI report to gNB for NR SL mode 1.</w:t>
      </w:r>
    </w:p>
    <w:p w14:paraId="208530A1" w14:textId="7CDC311D" w:rsidR="00D77325" w:rsidRDefault="00D77325" w:rsidP="00EC4840">
      <w:pPr>
        <w:spacing w:after="240"/>
        <w:jc w:val="both"/>
        <w:rPr>
          <w:rFonts w:eastAsia="Arial Unicode MS" w:cs="Arial"/>
          <w:kern w:val="2"/>
          <w:sz w:val="22"/>
          <w:szCs w:val="22"/>
          <w:lang w:eastAsia="zh-CN"/>
        </w:rPr>
      </w:pPr>
      <w:r w:rsidRPr="00586A7F">
        <w:rPr>
          <w:rFonts w:eastAsia="Arial Unicode MS" w:cs="Arial"/>
          <w:kern w:val="2"/>
          <w:sz w:val="22"/>
          <w:szCs w:val="22"/>
          <w:lang w:eastAsia="zh-CN"/>
        </w:rPr>
        <w:t xml:space="preserve">Regarding CBR report, it is </w:t>
      </w:r>
      <w:r w:rsidR="00537B6C">
        <w:rPr>
          <w:rFonts w:eastAsia="Arial Unicode MS" w:cs="Arial"/>
          <w:kern w:val="2"/>
          <w:sz w:val="22"/>
          <w:szCs w:val="22"/>
          <w:lang w:eastAsia="zh-CN"/>
        </w:rPr>
        <w:t>believe</w:t>
      </w:r>
      <w:r w:rsidR="00EC4840">
        <w:rPr>
          <w:rFonts w:eastAsia="Arial Unicode MS" w:cs="Arial"/>
          <w:kern w:val="2"/>
          <w:sz w:val="22"/>
          <w:szCs w:val="22"/>
          <w:lang w:eastAsia="zh-CN"/>
        </w:rPr>
        <w:t>d</w:t>
      </w:r>
      <w:r w:rsidR="00537B6C">
        <w:rPr>
          <w:rFonts w:eastAsia="Arial Unicode MS" w:cs="Arial"/>
          <w:kern w:val="2"/>
          <w:sz w:val="22"/>
          <w:szCs w:val="22"/>
          <w:lang w:eastAsia="zh-CN"/>
        </w:rPr>
        <w:t xml:space="preserve"> that</w:t>
      </w:r>
      <w:r w:rsidR="00EC4840">
        <w:rPr>
          <w:rFonts w:eastAsia="Arial Unicode MS" w:cs="Arial"/>
          <w:kern w:val="2"/>
          <w:sz w:val="22"/>
          <w:szCs w:val="22"/>
          <w:lang w:eastAsia="zh-CN"/>
        </w:rPr>
        <w:t xml:space="preserve"> it is a good way for</w:t>
      </w:r>
      <w:r w:rsidR="00537B6C">
        <w:rPr>
          <w:rFonts w:eastAsia="Arial Unicode MS" w:cs="Arial"/>
          <w:kern w:val="2"/>
          <w:sz w:val="22"/>
          <w:szCs w:val="22"/>
          <w:lang w:eastAsia="zh-CN"/>
        </w:rPr>
        <w:t xml:space="preserve"> UE </w:t>
      </w:r>
      <w:r w:rsidR="00EC4840">
        <w:rPr>
          <w:rFonts w:eastAsia="Arial Unicode MS" w:cs="Arial"/>
          <w:kern w:val="2"/>
          <w:sz w:val="22"/>
          <w:szCs w:val="22"/>
          <w:lang w:eastAsia="zh-CN"/>
        </w:rPr>
        <w:t>to</w:t>
      </w:r>
      <w:r w:rsidR="00537B6C">
        <w:rPr>
          <w:rFonts w:eastAsia="Arial Unicode MS" w:cs="Arial"/>
          <w:kern w:val="2"/>
          <w:sz w:val="22"/>
          <w:szCs w:val="22"/>
          <w:lang w:eastAsia="zh-CN"/>
        </w:rPr>
        <w:t xml:space="preserve"> inform gNB about the SL channel congestion status when mode 2 resource allocation is performed in the resource pool</w:t>
      </w:r>
      <w:r w:rsidR="00997CEF">
        <w:rPr>
          <w:rFonts w:eastAsia="Arial Unicode MS" w:cs="Arial"/>
          <w:kern w:val="2"/>
          <w:sz w:val="22"/>
          <w:szCs w:val="22"/>
          <w:lang w:eastAsia="zh-CN"/>
        </w:rPr>
        <w:t>, but for mode 1 operation, the motivation of CBR report is not clear yet. It is observed that,</w:t>
      </w:r>
      <w:r w:rsidR="00EC4840">
        <w:rPr>
          <w:rFonts w:eastAsia="Arial Unicode MS" w:cs="Arial"/>
          <w:kern w:val="2"/>
          <w:sz w:val="22"/>
          <w:szCs w:val="22"/>
          <w:lang w:eastAsia="zh-CN"/>
        </w:rPr>
        <w:t xml:space="preserve"> </w:t>
      </w:r>
      <w:r w:rsidR="00997CEF">
        <w:rPr>
          <w:rFonts w:eastAsia="Arial Unicode MS" w:cs="Arial"/>
          <w:kern w:val="2"/>
          <w:sz w:val="22"/>
          <w:szCs w:val="22"/>
          <w:lang w:eastAsia="zh-CN"/>
        </w:rPr>
        <w:t>i</w:t>
      </w:r>
      <w:r w:rsidR="0053441F">
        <w:rPr>
          <w:rFonts w:eastAsia="Arial Unicode MS" w:cs="Arial"/>
          <w:kern w:val="2"/>
          <w:sz w:val="22"/>
          <w:szCs w:val="22"/>
          <w:lang w:eastAsia="zh-CN"/>
        </w:rPr>
        <w:t xml:space="preserve">f UEs operating in mode 1 and mode 2 share the same resource pool, CBR report can be beneficial for gNB to control the congestion level via controlling SL transmission of mode 1 UE in the resource pool. </w:t>
      </w:r>
      <w:r w:rsidR="00997CEF">
        <w:rPr>
          <w:rFonts w:eastAsia="Arial Unicode MS" w:cs="Arial"/>
          <w:kern w:val="2"/>
          <w:sz w:val="22"/>
          <w:szCs w:val="22"/>
          <w:lang w:eastAsia="zh-CN"/>
        </w:rPr>
        <w:t>However, the motivation/scenario to support resource pool sharing between UEs operating in mode 1 and mode 2 is still not clarified.</w:t>
      </w:r>
    </w:p>
    <w:p w14:paraId="49E36BB6" w14:textId="3FE74CDF" w:rsidR="0053441F" w:rsidRDefault="0053441F" w:rsidP="00EC4840">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Observation</w:t>
      </w:r>
      <w:r w:rsidR="00BC7FE2">
        <w:rPr>
          <w:rFonts w:eastAsia="Arial Unicode MS" w:cs="Arial"/>
          <w:b/>
          <w:kern w:val="2"/>
          <w:sz w:val="22"/>
          <w:szCs w:val="22"/>
          <w:lang w:eastAsia="zh-CN"/>
        </w:rPr>
        <w:t xml:space="preserve"> 3</w:t>
      </w:r>
      <w:r w:rsidRPr="00586A7F">
        <w:rPr>
          <w:rFonts w:eastAsia="Arial Unicode MS" w:cs="Arial"/>
          <w:b/>
          <w:kern w:val="2"/>
          <w:sz w:val="22"/>
          <w:szCs w:val="22"/>
          <w:lang w:eastAsia="zh-CN"/>
        </w:rPr>
        <w:t xml:space="preserve">: CBR report </w:t>
      </w:r>
      <w:r w:rsidR="00997CEF">
        <w:rPr>
          <w:rFonts w:eastAsia="Arial Unicode MS" w:cs="Arial"/>
          <w:b/>
          <w:kern w:val="2"/>
          <w:sz w:val="22"/>
          <w:szCs w:val="22"/>
          <w:lang w:eastAsia="zh-CN"/>
        </w:rPr>
        <w:t>may</w:t>
      </w:r>
      <w:r w:rsidR="002D0C98">
        <w:rPr>
          <w:rFonts w:eastAsia="Arial Unicode MS" w:cs="Arial"/>
          <w:b/>
          <w:kern w:val="2"/>
          <w:sz w:val="22"/>
          <w:szCs w:val="22"/>
          <w:lang w:eastAsia="zh-CN"/>
        </w:rPr>
        <w:t xml:space="preserve"> </w:t>
      </w:r>
      <w:r w:rsidR="00997CEF">
        <w:rPr>
          <w:rFonts w:eastAsia="Arial Unicode MS" w:cs="Arial"/>
          <w:b/>
          <w:kern w:val="2"/>
          <w:sz w:val="22"/>
          <w:szCs w:val="22"/>
          <w:lang w:eastAsia="zh-CN"/>
        </w:rPr>
        <w:t>be</w:t>
      </w:r>
      <w:r w:rsidRPr="00586A7F">
        <w:rPr>
          <w:rFonts w:eastAsia="Arial Unicode MS" w:cs="Arial"/>
          <w:b/>
          <w:kern w:val="2"/>
          <w:sz w:val="22"/>
          <w:szCs w:val="22"/>
          <w:lang w:eastAsia="zh-CN"/>
        </w:rPr>
        <w:t xml:space="preserve"> beneficial for congestion control when UEs operating in mode 1 and mode 2 share the same resource pool.</w:t>
      </w:r>
      <w:r w:rsidR="00997CEF" w:rsidRPr="00586A7F">
        <w:rPr>
          <w:rFonts w:eastAsia="Arial Unicode MS" w:cs="Arial"/>
          <w:b/>
          <w:kern w:val="2"/>
          <w:sz w:val="22"/>
          <w:szCs w:val="22"/>
          <w:lang w:eastAsia="zh-CN"/>
        </w:rPr>
        <w:t xml:space="preserve"> However, the motivation/scenario to support resource pool sharing is still not clarified</w:t>
      </w:r>
      <w:r w:rsidR="00AE1B09">
        <w:rPr>
          <w:rFonts w:eastAsia="Arial Unicode MS" w:cs="Arial"/>
          <w:b/>
          <w:kern w:val="2"/>
          <w:sz w:val="22"/>
          <w:szCs w:val="22"/>
          <w:lang w:eastAsia="zh-CN"/>
        </w:rPr>
        <w:t>.</w:t>
      </w:r>
    </w:p>
    <w:p w14:paraId="624AE241" w14:textId="195C6B76" w:rsidR="00E95E5F" w:rsidRDefault="00E95E5F" w:rsidP="00EC4840">
      <w:pPr>
        <w:spacing w:after="240"/>
        <w:jc w:val="both"/>
        <w:rPr>
          <w:rFonts w:eastAsia="Arial Unicode MS" w:cs="Arial"/>
          <w:kern w:val="2"/>
          <w:sz w:val="22"/>
          <w:szCs w:val="22"/>
          <w:lang w:eastAsia="zh-CN"/>
        </w:rPr>
      </w:pPr>
      <w:r w:rsidRPr="00586A7F">
        <w:rPr>
          <w:rFonts w:eastAsia="Arial Unicode MS" w:cs="Arial"/>
          <w:kern w:val="2"/>
          <w:sz w:val="22"/>
          <w:szCs w:val="22"/>
          <w:lang w:eastAsia="zh-CN"/>
        </w:rPr>
        <w:t xml:space="preserve">Regarding the report of sensing-related information, </w:t>
      </w:r>
      <w:r w:rsidR="00A5737A" w:rsidRPr="00586A7F">
        <w:rPr>
          <w:rFonts w:eastAsia="Arial Unicode MS" w:cs="Arial"/>
          <w:kern w:val="2"/>
          <w:sz w:val="22"/>
          <w:szCs w:val="22"/>
          <w:lang w:eastAsia="zh-CN"/>
        </w:rPr>
        <w:t xml:space="preserve">the motivation needs to be further clarified. On the one side, </w:t>
      </w:r>
      <w:r w:rsidRPr="00586A7F">
        <w:rPr>
          <w:rFonts w:eastAsia="Arial Unicode MS" w:cs="Arial"/>
          <w:kern w:val="2"/>
          <w:sz w:val="22"/>
          <w:szCs w:val="22"/>
          <w:lang w:eastAsia="zh-CN"/>
        </w:rPr>
        <w:t xml:space="preserve">it may be useful </w:t>
      </w:r>
      <w:r w:rsidR="00997CEF" w:rsidRPr="00586A7F">
        <w:rPr>
          <w:rFonts w:eastAsia="Arial Unicode MS" w:cs="Arial"/>
          <w:kern w:val="2"/>
          <w:sz w:val="22"/>
          <w:szCs w:val="22"/>
          <w:lang w:eastAsia="zh-CN"/>
        </w:rPr>
        <w:t xml:space="preserve">for more precise resource </w:t>
      </w:r>
      <w:r w:rsidRPr="00586A7F">
        <w:rPr>
          <w:rFonts w:eastAsia="Arial Unicode MS" w:cs="Arial"/>
          <w:kern w:val="2"/>
          <w:sz w:val="22"/>
          <w:szCs w:val="22"/>
          <w:lang w:eastAsia="zh-CN"/>
        </w:rPr>
        <w:t>interference m</w:t>
      </w:r>
      <w:r w:rsidR="00997CEF" w:rsidRPr="00586A7F">
        <w:rPr>
          <w:rFonts w:eastAsia="Arial Unicode MS" w:cs="Arial"/>
          <w:kern w:val="2"/>
          <w:sz w:val="22"/>
          <w:szCs w:val="22"/>
          <w:lang w:eastAsia="zh-CN"/>
        </w:rPr>
        <w:t>anagement by gNB, but geographical location report has been agreed for similar purpose, additional</w:t>
      </w:r>
      <w:r w:rsidR="00A5737A" w:rsidRPr="00586A7F">
        <w:rPr>
          <w:rFonts w:eastAsia="Arial Unicode MS" w:cs="Arial"/>
          <w:kern w:val="2"/>
          <w:sz w:val="22"/>
          <w:szCs w:val="22"/>
          <w:lang w:eastAsia="zh-CN"/>
        </w:rPr>
        <w:t xml:space="preserve"> performance gain needs to be shown to support the sensing-related information report. On the other side, it may be beneficial to control resource collision between UE</w:t>
      </w:r>
      <w:r w:rsidR="00BC7FE2">
        <w:rPr>
          <w:rFonts w:eastAsia="Arial Unicode MS" w:cs="Arial"/>
          <w:kern w:val="2"/>
          <w:sz w:val="22"/>
          <w:szCs w:val="22"/>
          <w:lang w:eastAsia="zh-CN"/>
        </w:rPr>
        <w:t xml:space="preserve"> </w:t>
      </w:r>
      <w:r w:rsidR="00A5737A" w:rsidRPr="00586A7F">
        <w:rPr>
          <w:rFonts w:eastAsia="Arial Unicode MS" w:cs="Arial"/>
          <w:kern w:val="2"/>
          <w:sz w:val="22"/>
          <w:szCs w:val="22"/>
          <w:lang w:eastAsia="zh-CN"/>
        </w:rPr>
        <w:t xml:space="preserve">operating in mode 1 and </w:t>
      </w:r>
      <w:r w:rsidR="00BC7FE2">
        <w:rPr>
          <w:rFonts w:eastAsia="Arial Unicode MS" w:cs="Arial"/>
          <w:kern w:val="2"/>
          <w:sz w:val="22"/>
          <w:szCs w:val="22"/>
          <w:lang w:eastAsia="zh-CN"/>
        </w:rPr>
        <w:t xml:space="preserve">UE operating in </w:t>
      </w:r>
      <w:r w:rsidR="00A5737A" w:rsidRPr="00586A7F">
        <w:rPr>
          <w:rFonts w:eastAsia="Arial Unicode MS" w:cs="Arial"/>
          <w:kern w:val="2"/>
          <w:sz w:val="22"/>
          <w:szCs w:val="22"/>
          <w:lang w:eastAsia="zh-CN"/>
        </w:rPr>
        <w:t xml:space="preserve">mode 2 when they share the same resource pool, but still, </w:t>
      </w:r>
      <w:r w:rsidR="00A5737A">
        <w:rPr>
          <w:rFonts w:eastAsia="Arial Unicode MS" w:cs="Arial"/>
          <w:kern w:val="2"/>
          <w:sz w:val="22"/>
          <w:szCs w:val="22"/>
          <w:lang w:eastAsia="zh-CN"/>
        </w:rPr>
        <w:t>the motivation/scenario to support resource pool sharing between UEs operating in mode 1 and mode 2 is not clarified.</w:t>
      </w:r>
    </w:p>
    <w:p w14:paraId="0A2E9CC6" w14:textId="74B599F7" w:rsidR="00A5737A" w:rsidRPr="00586A7F" w:rsidRDefault="00A5737A" w:rsidP="00586A7F">
      <w:pPr>
        <w:spacing w:after="240"/>
        <w:jc w:val="both"/>
        <w:rPr>
          <w:rFonts w:eastAsia="Arial Unicode MS" w:cs="Arial"/>
          <w:b/>
          <w:kern w:val="2"/>
          <w:sz w:val="22"/>
          <w:szCs w:val="22"/>
          <w:lang w:eastAsia="zh-CN"/>
        </w:rPr>
      </w:pPr>
      <w:r w:rsidRPr="00283085">
        <w:rPr>
          <w:rFonts w:eastAsia="Arial Unicode MS" w:cs="Arial"/>
          <w:b/>
          <w:kern w:val="2"/>
          <w:sz w:val="22"/>
          <w:szCs w:val="22"/>
          <w:lang w:eastAsia="zh-CN"/>
        </w:rPr>
        <w:t>Observation</w:t>
      </w:r>
      <w:r w:rsidR="00BC7FE2">
        <w:rPr>
          <w:rFonts w:eastAsia="Arial Unicode MS" w:cs="Arial"/>
          <w:b/>
          <w:kern w:val="2"/>
          <w:sz w:val="22"/>
          <w:szCs w:val="22"/>
          <w:lang w:eastAsia="zh-CN"/>
        </w:rPr>
        <w:t xml:space="preserve"> 4</w:t>
      </w:r>
      <w:r w:rsidRPr="00283085">
        <w:rPr>
          <w:rFonts w:eastAsia="Arial Unicode MS" w:cs="Arial"/>
          <w:b/>
          <w:kern w:val="2"/>
          <w:sz w:val="22"/>
          <w:szCs w:val="22"/>
          <w:lang w:eastAsia="zh-CN"/>
        </w:rPr>
        <w:t xml:space="preserve">: </w:t>
      </w:r>
      <w:r>
        <w:rPr>
          <w:rFonts w:eastAsia="Arial Unicode MS" w:cs="Arial"/>
          <w:b/>
          <w:kern w:val="2"/>
          <w:sz w:val="22"/>
          <w:szCs w:val="22"/>
          <w:lang w:eastAsia="zh-CN"/>
        </w:rPr>
        <w:t>The motivation to report sensing-related information is not clarified, and the related performance gain is not clear.</w:t>
      </w:r>
    </w:p>
    <w:p w14:paraId="0ABE6321" w14:textId="7AF7A38B" w:rsidR="008E6AB0" w:rsidRPr="008E6AB0" w:rsidRDefault="00070B19">
      <w:pPr>
        <w:pStyle w:val="2"/>
        <w:spacing w:before="240"/>
      </w:pPr>
      <w:r w:rsidRPr="00070C7D">
        <w:t>Sidelink pre-emption</w:t>
      </w:r>
    </w:p>
    <w:p w14:paraId="5A1917AF" w14:textId="033FC1B0" w:rsidR="00070B19" w:rsidRDefault="00070B19" w:rsidP="00070B19">
      <w:pPr>
        <w:spacing w:after="240"/>
        <w:jc w:val="both"/>
        <w:rPr>
          <w:sz w:val="22"/>
          <w:szCs w:val="22"/>
          <w:lang w:val="en-US" w:eastAsia="ja-JP"/>
        </w:rPr>
      </w:pPr>
      <w:r>
        <w:rPr>
          <w:rFonts w:eastAsia="Arial Unicode MS" w:cs="Arial"/>
          <w:kern w:val="2"/>
          <w:sz w:val="22"/>
          <w:szCs w:val="22"/>
          <w:lang w:eastAsia="zh-CN"/>
        </w:rPr>
        <w:t>In NR system,</w:t>
      </w:r>
      <w:r w:rsidR="00157D68">
        <w:rPr>
          <w:rFonts w:eastAsia="Arial Unicode MS" w:cs="Arial"/>
          <w:kern w:val="2"/>
          <w:sz w:val="22"/>
          <w:szCs w:val="22"/>
          <w:lang w:eastAsia="zh-CN"/>
        </w:rPr>
        <w:t xml:space="preserve"> </w:t>
      </w:r>
      <w:r>
        <w:rPr>
          <w:rFonts w:eastAsia="Arial Unicode MS" w:cs="Arial"/>
          <w:kern w:val="2"/>
          <w:sz w:val="22"/>
          <w:szCs w:val="22"/>
          <w:lang w:eastAsia="zh-CN"/>
        </w:rPr>
        <w:t xml:space="preserve">pre-emption of </w:t>
      </w:r>
      <w:proofErr w:type="spellStart"/>
      <w:r>
        <w:rPr>
          <w:rFonts w:eastAsia="Arial Unicode MS" w:cs="Arial"/>
          <w:kern w:val="2"/>
          <w:sz w:val="22"/>
          <w:szCs w:val="22"/>
          <w:lang w:eastAsia="zh-CN"/>
        </w:rPr>
        <w:t>eMBB</w:t>
      </w:r>
      <w:proofErr w:type="spellEnd"/>
      <w:r>
        <w:rPr>
          <w:rFonts w:eastAsia="Arial Unicode MS" w:cs="Arial"/>
          <w:kern w:val="2"/>
          <w:sz w:val="22"/>
          <w:szCs w:val="22"/>
          <w:lang w:eastAsia="zh-CN"/>
        </w:rPr>
        <w:t xml:space="preserve"> traffic</w:t>
      </w:r>
      <w:r w:rsidR="00157D68">
        <w:rPr>
          <w:rFonts w:eastAsia="Arial Unicode MS" w:cs="Arial"/>
          <w:kern w:val="2"/>
          <w:sz w:val="22"/>
          <w:szCs w:val="22"/>
          <w:lang w:eastAsia="zh-CN"/>
        </w:rPr>
        <w:t xml:space="preserve"> is supported</w:t>
      </w:r>
      <w:r>
        <w:rPr>
          <w:rFonts w:eastAsia="Arial Unicode MS" w:cs="Arial"/>
          <w:kern w:val="2"/>
          <w:sz w:val="22"/>
          <w:szCs w:val="22"/>
          <w:lang w:eastAsia="zh-CN"/>
        </w:rPr>
        <w:t xml:space="preserve">, when </w:t>
      </w:r>
      <w:r w:rsidR="00157D68">
        <w:rPr>
          <w:rFonts w:eastAsia="Arial Unicode MS" w:cs="Arial"/>
          <w:kern w:val="2"/>
          <w:sz w:val="22"/>
          <w:szCs w:val="22"/>
          <w:lang w:eastAsia="zh-CN"/>
        </w:rPr>
        <w:t xml:space="preserve">there is no transmission resource for </w:t>
      </w:r>
      <w:r>
        <w:rPr>
          <w:rFonts w:eastAsia="Arial Unicode MS" w:cs="Arial"/>
          <w:kern w:val="2"/>
          <w:sz w:val="22"/>
          <w:szCs w:val="22"/>
          <w:lang w:eastAsia="zh-CN"/>
        </w:rPr>
        <w:t>URLLC traffic. F</w:t>
      </w:r>
      <w:r w:rsidRPr="00DB7BEC">
        <w:rPr>
          <w:rFonts w:eastAsia="Arial Unicode MS" w:cs="Arial"/>
          <w:kern w:val="2"/>
          <w:sz w:val="22"/>
          <w:szCs w:val="22"/>
          <w:lang w:eastAsia="zh-CN"/>
        </w:rPr>
        <w:t xml:space="preserve">or flexible resource allocation, </w:t>
      </w:r>
      <w:r>
        <w:rPr>
          <w:rFonts w:eastAsia="Arial Unicode MS" w:cs="Arial"/>
          <w:kern w:val="2"/>
          <w:sz w:val="22"/>
          <w:szCs w:val="22"/>
          <w:lang w:eastAsia="zh-CN"/>
        </w:rPr>
        <w:t>scheduling information</w:t>
      </w:r>
      <w:r w:rsidRPr="00DB7BEC">
        <w:rPr>
          <w:rFonts w:eastAsia="Arial Unicode MS" w:cs="Arial"/>
          <w:kern w:val="2"/>
          <w:sz w:val="22"/>
          <w:szCs w:val="22"/>
          <w:lang w:eastAsia="zh-CN"/>
        </w:rPr>
        <w:t xml:space="preserve"> arrived in slot n can be </w:t>
      </w:r>
      <w:r>
        <w:rPr>
          <w:rFonts w:eastAsia="Arial Unicode MS" w:cs="Arial"/>
          <w:kern w:val="2"/>
          <w:sz w:val="22"/>
          <w:szCs w:val="22"/>
          <w:lang w:eastAsia="zh-CN"/>
        </w:rPr>
        <w:t>used</w:t>
      </w:r>
      <w:r w:rsidRPr="00DB7BEC">
        <w:rPr>
          <w:rFonts w:eastAsia="Arial Unicode MS" w:cs="Arial"/>
          <w:kern w:val="2"/>
          <w:sz w:val="22"/>
          <w:szCs w:val="22"/>
          <w:lang w:eastAsia="zh-CN"/>
        </w:rPr>
        <w:t xml:space="preserve"> </w:t>
      </w:r>
      <w:r>
        <w:rPr>
          <w:rFonts w:eastAsia="Arial Unicode MS" w:cs="Arial"/>
          <w:kern w:val="2"/>
          <w:sz w:val="22"/>
          <w:szCs w:val="22"/>
          <w:lang w:eastAsia="zh-CN"/>
        </w:rPr>
        <w:t>for</w:t>
      </w:r>
      <w:r w:rsidRPr="00DB7BEC">
        <w:rPr>
          <w:rFonts w:eastAsia="Arial Unicode MS" w:cs="Arial"/>
          <w:kern w:val="2"/>
          <w:sz w:val="22"/>
          <w:szCs w:val="22"/>
          <w:lang w:eastAsia="zh-CN"/>
        </w:rPr>
        <w:t xml:space="preserve"> </w:t>
      </w:r>
      <w:r>
        <w:rPr>
          <w:rFonts w:eastAsia="Arial Unicode MS" w:cs="Arial"/>
          <w:kern w:val="2"/>
          <w:sz w:val="22"/>
          <w:szCs w:val="22"/>
          <w:lang w:eastAsia="zh-CN"/>
        </w:rPr>
        <w:t xml:space="preserve">data </w:t>
      </w:r>
      <w:r w:rsidRPr="00DB7BEC">
        <w:rPr>
          <w:rFonts w:eastAsia="Arial Unicode MS" w:cs="Arial"/>
          <w:kern w:val="2"/>
          <w:sz w:val="22"/>
          <w:szCs w:val="22"/>
          <w:lang w:eastAsia="zh-CN"/>
        </w:rPr>
        <w:t xml:space="preserve">transmission in slot </w:t>
      </w:r>
      <w:proofErr w:type="spellStart"/>
      <w:r w:rsidRPr="00DB7BEC">
        <w:rPr>
          <w:rFonts w:eastAsia="Arial Unicode MS" w:cs="Arial"/>
          <w:kern w:val="2"/>
          <w:sz w:val="22"/>
          <w:szCs w:val="22"/>
          <w:lang w:eastAsia="zh-CN"/>
        </w:rPr>
        <w:t>n+k</w:t>
      </w:r>
      <w:proofErr w:type="spellEnd"/>
      <w:r w:rsidRPr="00DB7BEC">
        <w:rPr>
          <w:rFonts w:eastAsia="Arial Unicode MS" w:cs="Arial"/>
          <w:kern w:val="2"/>
          <w:sz w:val="22"/>
          <w:szCs w:val="22"/>
          <w:lang w:eastAsia="zh-CN"/>
        </w:rPr>
        <w:t>.</w:t>
      </w:r>
      <w:r w:rsidRPr="00DB7BEC">
        <w:rPr>
          <w:sz w:val="22"/>
          <w:szCs w:val="22"/>
          <w:lang w:val="en-US" w:eastAsia="ja-JP"/>
        </w:rPr>
        <w:t xml:space="preserve"> For </w:t>
      </w:r>
      <w:r>
        <w:rPr>
          <w:sz w:val="22"/>
          <w:szCs w:val="22"/>
          <w:lang w:val="en-US" w:eastAsia="ja-JP"/>
        </w:rPr>
        <w:t>U</w:t>
      </w:r>
      <w:r w:rsidRPr="00DB7BEC">
        <w:rPr>
          <w:sz w:val="22"/>
          <w:szCs w:val="22"/>
          <w:lang w:val="en-US" w:eastAsia="ja-JP"/>
        </w:rPr>
        <w:t>RLLC service, a packet needs to be transmitted right after packet arrival</w:t>
      </w:r>
      <w:r w:rsidRPr="00DA7E97">
        <w:rPr>
          <w:sz w:val="22"/>
          <w:szCs w:val="22"/>
          <w:lang w:val="en-US" w:eastAsia="ja-JP"/>
        </w:rPr>
        <w:t xml:space="preserve"> </w:t>
      </w:r>
      <w:r>
        <w:rPr>
          <w:sz w:val="22"/>
          <w:szCs w:val="22"/>
          <w:lang w:val="en-US" w:eastAsia="ja-JP"/>
        </w:rPr>
        <w:t>to meet U</w:t>
      </w:r>
      <w:r w:rsidRPr="00DB7BEC">
        <w:rPr>
          <w:sz w:val="22"/>
          <w:szCs w:val="22"/>
          <w:lang w:val="en-US" w:eastAsia="ja-JP"/>
        </w:rPr>
        <w:t xml:space="preserve">RLLC service latency requirement. In NR system, resource for </w:t>
      </w:r>
      <w:proofErr w:type="spellStart"/>
      <w:r w:rsidRPr="00DB7BEC">
        <w:rPr>
          <w:sz w:val="22"/>
          <w:szCs w:val="22"/>
          <w:lang w:val="en-US" w:eastAsia="ja-JP"/>
        </w:rPr>
        <w:t>eMBB</w:t>
      </w:r>
      <w:proofErr w:type="spellEnd"/>
      <w:r w:rsidRPr="00DB7BEC">
        <w:rPr>
          <w:sz w:val="22"/>
          <w:szCs w:val="22"/>
          <w:lang w:val="en-US" w:eastAsia="ja-JP"/>
        </w:rPr>
        <w:t xml:space="preserve"> transmission can be scheduled before </w:t>
      </w:r>
      <w:r>
        <w:rPr>
          <w:sz w:val="22"/>
          <w:szCs w:val="22"/>
          <w:lang w:val="en-US" w:eastAsia="ja-JP"/>
        </w:rPr>
        <w:t>U</w:t>
      </w:r>
      <w:r w:rsidRPr="00DB7BEC">
        <w:rPr>
          <w:sz w:val="22"/>
          <w:szCs w:val="22"/>
          <w:lang w:val="en-US" w:eastAsia="ja-JP"/>
        </w:rPr>
        <w:t>RLLC packet arrival</w:t>
      </w:r>
      <w:r>
        <w:rPr>
          <w:sz w:val="22"/>
          <w:szCs w:val="22"/>
          <w:lang w:val="en-US" w:eastAsia="ja-JP"/>
        </w:rPr>
        <w:t>.</w:t>
      </w:r>
      <w:r w:rsidRPr="00DB7BEC">
        <w:rPr>
          <w:sz w:val="22"/>
          <w:szCs w:val="22"/>
          <w:lang w:val="en-US" w:eastAsia="ja-JP"/>
        </w:rPr>
        <w:t xml:space="preserve"> </w:t>
      </w:r>
      <w:r>
        <w:rPr>
          <w:sz w:val="22"/>
          <w:szCs w:val="22"/>
          <w:lang w:val="en-US" w:eastAsia="ja-JP"/>
        </w:rPr>
        <w:t>As a result,</w:t>
      </w:r>
      <w:r w:rsidRPr="00DB7BEC">
        <w:rPr>
          <w:sz w:val="22"/>
          <w:szCs w:val="22"/>
          <w:lang w:val="en-US" w:eastAsia="ja-JP"/>
        </w:rPr>
        <w:t xml:space="preserve"> there is case that resource potentially for </w:t>
      </w:r>
      <w:r>
        <w:rPr>
          <w:sz w:val="22"/>
          <w:szCs w:val="22"/>
          <w:lang w:val="en-US" w:eastAsia="ja-JP"/>
        </w:rPr>
        <w:t>U</w:t>
      </w:r>
      <w:r w:rsidRPr="00DB7BEC">
        <w:rPr>
          <w:sz w:val="22"/>
          <w:szCs w:val="22"/>
          <w:lang w:val="en-US" w:eastAsia="ja-JP"/>
        </w:rPr>
        <w:t xml:space="preserve">RLLC transmission </w:t>
      </w:r>
      <w:r>
        <w:rPr>
          <w:sz w:val="22"/>
          <w:szCs w:val="22"/>
          <w:lang w:val="en-US" w:eastAsia="ja-JP"/>
        </w:rPr>
        <w:t xml:space="preserve">can be blocked by </w:t>
      </w:r>
      <w:proofErr w:type="spellStart"/>
      <w:r>
        <w:rPr>
          <w:sz w:val="22"/>
          <w:szCs w:val="22"/>
          <w:lang w:val="en-US" w:eastAsia="ja-JP"/>
        </w:rPr>
        <w:t>eMBB</w:t>
      </w:r>
      <w:proofErr w:type="spellEnd"/>
      <w:r>
        <w:rPr>
          <w:sz w:val="22"/>
          <w:szCs w:val="22"/>
          <w:lang w:val="en-US" w:eastAsia="ja-JP"/>
        </w:rPr>
        <w:t xml:space="preserve"> transmiss</w:t>
      </w:r>
      <w:r w:rsidRPr="00DB7BEC">
        <w:rPr>
          <w:sz w:val="22"/>
          <w:szCs w:val="22"/>
          <w:lang w:val="en-US" w:eastAsia="ja-JP"/>
        </w:rPr>
        <w:t>ion. In order to guarantee successful transmission of URLLC traffic, preemption of resource</w:t>
      </w:r>
      <w:r>
        <w:rPr>
          <w:sz w:val="22"/>
          <w:szCs w:val="22"/>
          <w:lang w:val="en-US" w:eastAsia="ja-JP"/>
        </w:rPr>
        <w:t xml:space="preserve"> scheduled</w:t>
      </w:r>
      <w:r w:rsidRPr="00DB7BEC">
        <w:rPr>
          <w:sz w:val="22"/>
          <w:szCs w:val="22"/>
          <w:lang w:val="en-US" w:eastAsia="ja-JP"/>
        </w:rPr>
        <w:t xml:space="preserve"> for </w:t>
      </w:r>
      <w:proofErr w:type="spellStart"/>
      <w:r w:rsidRPr="00DB7BEC">
        <w:rPr>
          <w:sz w:val="22"/>
          <w:szCs w:val="22"/>
          <w:lang w:val="en-US" w:eastAsia="ja-JP"/>
        </w:rPr>
        <w:t>eMBB</w:t>
      </w:r>
      <w:proofErr w:type="spellEnd"/>
      <w:r w:rsidRPr="00DB7BEC">
        <w:rPr>
          <w:sz w:val="22"/>
          <w:szCs w:val="22"/>
          <w:lang w:val="en-US" w:eastAsia="ja-JP"/>
        </w:rPr>
        <w:t xml:space="preserve"> transmission </w:t>
      </w:r>
      <w:r>
        <w:rPr>
          <w:sz w:val="22"/>
          <w:szCs w:val="22"/>
          <w:lang w:val="en-US" w:eastAsia="ja-JP"/>
        </w:rPr>
        <w:t>should be</w:t>
      </w:r>
      <w:r w:rsidRPr="00DB7BEC">
        <w:rPr>
          <w:sz w:val="22"/>
          <w:szCs w:val="22"/>
          <w:lang w:val="en-US" w:eastAsia="ja-JP"/>
        </w:rPr>
        <w:t xml:space="preserve"> supported</w:t>
      </w:r>
      <w:r>
        <w:rPr>
          <w:sz w:val="22"/>
          <w:szCs w:val="22"/>
          <w:lang w:val="en-US" w:eastAsia="ja-JP"/>
        </w:rPr>
        <w:t xml:space="preserve"> for DL transmission as shown in Fig</w:t>
      </w:r>
      <w:r w:rsidRPr="00AE126B">
        <w:rPr>
          <w:color w:val="000000" w:themeColor="text1"/>
          <w:sz w:val="22"/>
          <w:szCs w:val="22"/>
          <w:lang w:val="en-US" w:eastAsia="ja-JP"/>
        </w:rPr>
        <w:t xml:space="preserve">. </w:t>
      </w:r>
      <w:r w:rsidR="008E5312">
        <w:rPr>
          <w:color w:val="000000" w:themeColor="text1"/>
          <w:sz w:val="22"/>
          <w:szCs w:val="22"/>
          <w:lang w:val="en-US" w:eastAsia="ja-JP"/>
        </w:rPr>
        <w:t>9</w:t>
      </w:r>
      <w:r w:rsidRPr="00AE126B">
        <w:rPr>
          <w:color w:val="000000" w:themeColor="text1"/>
          <w:sz w:val="22"/>
          <w:szCs w:val="22"/>
          <w:lang w:val="en-US" w:eastAsia="ja-JP"/>
        </w:rPr>
        <w:t>.</w:t>
      </w:r>
      <w:r w:rsidRPr="00DB7BEC">
        <w:rPr>
          <w:sz w:val="22"/>
          <w:szCs w:val="22"/>
          <w:lang w:val="en-US" w:eastAsia="ja-JP"/>
        </w:rPr>
        <w:t xml:space="preserve"> </w:t>
      </w:r>
    </w:p>
    <w:p w14:paraId="0FAE67E6" w14:textId="29D7D04F" w:rsidR="00070B19" w:rsidRPr="00597EC6" w:rsidRDefault="00070B19" w:rsidP="00070B19">
      <w:pPr>
        <w:keepNext/>
        <w:spacing w:after="240"/>
        <w:jc w:val="center"/>
        <w:rPr>
          <w:b/>
          <w:sz w:val="22"/>
          <w:szCs w:val="22"/>
          <w:lang w:val="en-US" w:eastAsia="ja-JP"/>
        </w:rPr>
      </w:pPr>
      <w:r>
        <w:rPr>
          <w:noProof/>
          <w:lang w:val="en-US" w:eastAsia="ja-JP"/>
        </w:rPr>
        <w:lastRenderedPageBreak/>
        <w:drawing>
          <wp:inline distT="0" distB="0" distL="0" distR="0" wp14:anchorId="4546F208" wp14:editId="4DBFE822">
            <wp:extent cx="6332220" cy="13627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1362710"/>
                    </a:xfrm>
                    <a:prstGeom prst="rect">
                      <a:avLst/>
                    </a:prstGeom>
                  </pic:spPr>
                </pic:pic>
              </a:graphicData>
            </a:graphic>
          </wp:inline>
        </w:drawing>
      </w:r>
      <w:r w:rsidRPr="00597EC6">
        <w:rPr>
          <w:b/>
          <w:sz w:val="22"/>
          <w:szCs w:val="22"/>
        </w:rPr>
        <w:t>Figure</w:t>
      </w:r>
      <w:r w:rsidRPr="00AE126B">
        <w:rPr>
          <w:b/>
          <w:color w:val="000000" w:themeColor="text1"/>
          <w:sz w:val="22"/>
          <w:szCs w:val="22"/>
        </w:rPr>
        <w:t xml:space="preserve"> </w:t>
      </w:r>
      <w:r w:rsidR="00447337">
        <w:rPr>
          <w:b/>
          <w:color w:val="000000" w:themeColor="text1"/>
          <w:sz w:val="22"/>
          <w:szCs w:val="22"/>
        </w:rPr>
        <w:t>2</w:t>
      </w:r>
      <w:r w:rsidRPr="00AE126B">
        <w:rPr>
          <w:b/>
          <w:color w:val="000000" w:themeColor="text1"/>
          <w:sz w:val="22"/>
          <w:szCs w:val="22"/>
        </w:rPr>
        <w:t>:</w:t>
      </w:r>
      <w:r w:rsidRPr="00597EC6">
        <w:rPr>
          <w:b/>
          <w:sz w:val="22"/>
          <w:szCs w:val="22"/>
        </w:rPr>
        <w:t xml:space="preserve"> DL </w:t>
      </w:r>
      <w:proofErr w:type="spellStart"/>
      <w:r w:rsidRPr="00597EC6">
        <w:rPr>
          <w:b/>
          <w:sz w:val="22"/>
          <w:szCs w:val="22"/>
        </w:rPr>
        <w:t>eMBB</w:t>
      </w:r>
      <w:proofErr w:type="spellEnd"/>
      <w:r w:rsidRPr="00597EC6">
        <w:rPr>
          <w:b/>
          <w:sz w:val="22"/>
          <w:szCs w:val="22"/>
        </w:rPr>
        <w:t xml:space="preserve"> pre-emption</w:t>
      </w:r>
    </w:p>
    <w:p w14:paraId="30D4956F" w14:textId="0196BC93" w:rsidR="00070B19" w:rsidRDefault="00070B19" w:rsidP="00070B19">
      <w:pPr>
        <w:spacing w:after="240"/>
        <w:jc w:val="both"/>
        <w:rPr>
          <w:sz w:val="22"/>
          <w:szCs w:val="22"/>
          <w:lang w:val="en-US" w:eastAsia="ja-JP"/>
        </w:rPr>
      </w:pPr>
      <w:r w:rsidRPr="00DB7BEC">
        <w:rPr>
          <w:sz w:val="22"/>
          <w:szCs w:val="22"/>
          <w:lang w:val="en-US" w:eastAsia="ja-JP"/>
        </w:rPr>
        <w:t xml:space="preserve">In NR V2X, some </w:t>
      </w:r>
      <w:r>
        <w:rPr>
          <w:sz w:val="22"/>
          <w:szCs w:val="22"/>
          <w:lang w:val="en-US" w:eastAsia="ja-JP"/>
        </w:rPr>
        <w:t>U</w:t>
      </w:r>
      <w:r w:rsidRPr="00DB7BEC">
        <w:rPr>
          <w:sz w:val="22"/>
          <w:szCs w:val="22"/>
          <w:lang w:val="en-US" w:eastAsia="ja-JP"/>
        </w:rPr>
        <w:t>RLLC service(s) requires 3ms end-to-</w:t>
      </w:r>
      <w:r>
        <w:rPr>
          <w:sz w:val="22"/>
          <w:szCs w:val="22"/>
          <w:lang w:val="en-US" w:eastAsia="ja-JP"/>
        </w:rPr>
        <w:t>end latency requirement</w:t>
      </w:r>
      <w:r w:rsidRPr="00DB7BEC">
        <w:rPr>
          <w:sz w:val="22"/>
          <w:szCs w:val="22"/>
          <w:lang w:val="en-US" w:eastAsia="ja-JP"/>
        </w:rPr>
        <w:t xml:space="preserve">, </w:t>
      </w:r>
      <w:r>
        <w:rPr>
          <w:sz w:val="22"/>
          <w:szCs w:val="22"/>
          <w:lang w:val="en-US" w:eastAsia="ja-JP"/>
        </w:rPr>
        <w:t xml:space="preserve">e.g., for </w:t>
      </w:r>
      <w:r>
        <w:rPr>
          <w:rFonts w:eastAsia="宋体"/>
          <w:sz w:val="22"/>
          <w:szCs w:val="22"/>
          <w:lang w:eastAsia="zh-CN"/>
        </w:rPr>
        <w:t>emergency trajectory alignment</w:t>
      </w:r>
      <w:r>
        <w:rPr>
          <w:sz w:val="22"/>
          <w:szCs w:val="22"/>
          <w:lang w:val="en-US" w:eastAsia="ja-JP"/>
        </w:rPr>
        <w:t xml:space="preserve">, </w:t>
      </w:r>
      <w:r w:rsidRPr="00DB7BEC">
        <w:rPr>
          <w:sz w:val="22"/>
          <w:szCs w:val="22"/>
          <w:lang w:val="en-US" w:eastAsia="ja-JP"/>
        </w:rPr>
        <w:t xml:space="preserve">while some other </w:t>
      </w:r>
      <w:proofErr w:type="spellStart"/>
      <w:r w:rsidRPr="00DB7BEC">
        <w:rPr>
          <w:sz w:val="22"/>
          <w:szCs w:val="22"/>
          <w:lang w:val="en-US" w:eastAsia="ja-JP"/>
        </w:rPr>
        <w:t>eMBB</w:t>
      </w:r>
      <w:proofErr w:type="spellEnd"/>
      <w:r w:rsidRPr="00DB7BEC">
        <w:rPr>
          <w:sz w:val="22"/>
          <w:szCs w:val="22"/>
          <w:lang w:val="en-US" w:eastAsia="ja-JP"/>
        </w:rPr>
        <w:t xml:space="preserve"> traffic requires tens</w:t>
      </w:r>
      <w:r>
        <w:rPr>
          <w:sz w:val="22"/>
          <w:szCs w:val="22"/>
          <w:lang w:val="en-US" w:eastAsia="ja-JP"/>
        </w:rPr>
        <w:t xml:space="preserve"> </w:t>
      </w:r>
      <w:r w:rsidRPr="00DB7BEC">
        <w:rPr>
          <w:sz w:val="22"/>
          <w:szCs w:val="22"/>
          <w:lang w:val="en-US" w:eastAsia="ja-JP"/>
        </w:rPr>
        <w:t xml:space="preserve">of millisecond end-to-end latency. </w:t>
      </w:r>
      <w:r>
        <w:rPr>
          <w:sz w:val="22"/>
          <w:szCs w:val="22"/>
          <w:lang w:val="en-US" w:eastAsia="ja-JP"/>
        </w:rPr>
        <w:t>I</w:t>
      </w:r>
      <w:r w:rsidRPr="00DB7BEC">
        <w:rPr>
          <w:sz w:val="22"/>
          <w:szCs w:val="22"/>
          <w:lang w:val="en-US" w:eastAsia="ja-JP"/>
        </w:rPr>
        <w:t>n NR V2X, similar situation and requirement to pre</w:t>
      </w:r>
      <w:r w:rsidR="00447337">
        <w:rPr>
          <w:sz w:val="22"/>
          <w:szCs w:val="22"/>
          <w:lang w:val="en-US" w:eastAsia="ja-JP"/>
        </w:rPr>
        <w:t>-</w:t>
      </w:r>
      <w:r w:rsidRPr="00DB7BEC">
        <w:rPr>
          <w:sz w:val="22"/>
          <w:szCs w:val="22"/>
          <w:lang w:val="en-US" w:eastAsia="ja-JP"/>
        </w:rPr>
        <w:t xml:space="preserve">empt resource of </w:t>
      </w:r>
      <w:proofErr w:type="spellStart"/>
      <w:r w:rsidRPr="00DB7BEC">
        <w:rPr>
          <w:sz w:val="22"/>
          <w:szCs w:val="22"/>
          <w:lang w:val="en-US" w:eastAsia="ja-JP"/>
        </w:rPr>
        <w:t>eMBB</w:t>
      </w:r>
      <w:proofErr w:type="spellEnd"/>
      <w:r w:rsidRPr="00DB7BEC">
        <w:rPr>
          <w:sz w:val="22"/>
          <w:szCs w:val="22"/>
          <w:lang w:val="en-US" w:eastAsia="ja-JP"/>
        </w:rPr>
        <w:t xml:space="preserve"> transmission in SL will occur. Therefore, we propose to study </w:t>
      </w:r>
      <w:r>
        <w:rPr>
          <w:sz w:val="22"/>
          <w:szCs w:val="22"/>
          <w:lang w:val="en-US" w:eastAsia="ja-JP"/>
        </w:rPr>
        <w:t>U</w:t>
      </w:r>
      <w:r w:rsidRPr="00DB7BEC">
        <w:rPr>
          <w:sz w:val="22"/>
          <w:szCs w:val="22"/>
          <w:lang w:val="en-US" w:eastAsia="ja-JP"/>
        </w:rPr>
        <w:t xml:space="preserve">RLLC and </w:t>
      </w:r>
      <w:proofErr w:type="spellStart"/>
      <w:r w:rsidRPr="00DB7BEC">
        <w:rPr>
          <w:sz w:val="22"/>
          <w:szCs w:val="22"/>
          <w:lang w:val="en-US" w:eastAsia="ja-JP"/>
        </w:rPr>
        <w:t>eMBB</w:t>
      </w:r>
      <w:proofErr w:type="spellEnd"/>
      <w:r w:rsidRPr="00DB7BEC">
        <w:rPr>
          <w:sz w:val="22"/>
          <w:szCs w:val="22"/>
          <w:lang w:val="en-US" w:eastAsia="ja-JP"/>
        </w:rPr>
        <w:t xml:space="preserve"> traffic multiplexing with resource pre</w:t>
      </w:r>
      <w:r w:rsidR="00447337">
        <w:rPr>
          <w:sz w:val="22"/>
          <w:szCs w:val="22"/>
          <w:lang w:val="en-US" w:eastAsia="ja-JP"/>
        </w:rPr>
        <w:t>-</w:t>
      </w:r>
      <w:r w:rsidRPr="00DB7BEC">
        <w:rPr>
          <w:sz w:val="22"/>
          <w:szCs w:val="22"/>
          <w:lang w:val="en-US" w:eastAsia="ja-JP"/>
        </w:rPr>
        <w:t xml:space="preserve">emption mechanism for SL transmission. </w:t>
      </w:r>
    </w:p>
    <w:p w14:paraId="0ECCFCFE" w14:textId="55485D47" w:rsidR="004B6062" w:rsidRPr="004B6062" w:rsidRDefault="004B6062" w:rsidP="00AE1B09">
      <w:pPr>
        <w:spacing w:after="240"/>
        <w:jc w:val="both"/>
        <w:rPr>
          <w:sz w:val="22"/>
          <w:szCs w:val="22"/>
          <w:lang w:val="en-US" w:eastAsia="ja-JP"/>
        </w:rPr>
      </w:pPr>
      <w:r>
        <w:rPr>
          <w:sz w:val="22"/>
          <w:szCs w:val="22"/>
          <w:lang w:val="en-US" w:eastAsia="ja-JP"/>
        </w:rPr>
        <w:t>For the pre-emption signaling transmission, we think gNB can send DCI to inform TX UE about the pre-emption operation</w:t>
      </w:r>
      <w:r w:rsidR="00E462A7">
        <w:rPr>
          <w:sz w:val="22"/>
          <w:szCs w:val="22"/>
          <w:lang w:val="en-US" w:eastAsia="ja-JP"/>
        </w:rPr>
        <w:t>,</w:t>
      </w:r>
      <w:r>
        <w:rPr>
          <w:sz w:val="22"/>
          <w:szCs w:val="22"/>
          <w:lang w:val="en-US" w:eastAsia="ja-JP"/>
        </w:rPr>
        <w:t xml:space="preserve"> </w:t>
      </w:r>
      <w:r w:rsidR="00E462A7">
        <w:rPr>
          <w:sz w:val="22"/>
          <w:szCs w:val="22"/>
          <w:lang w:val="en-US" w:eastAsia="ja-JP"/>
        </w:rPr>
        <w:t>and</w:t>
      </w:r>
      <w:r>
        <w:rPr>
          <w:sz w:val="22"/>
          <w:szCs w:val="22"/>
          <w:lang w:val="en-US" w:eastAsia="ja-JP"/>
        </w:rPr>
        <w:t xml:space="preserve"> TX UE forwards the pre-emption information to its proximity-UE(s) including RX UE(s) via SCI.</w:t>
      </w:r>
      <w:r w:rsidR="00E462A7">
        <w:rPr>
          <w:sz w:val="22"/>
          <w:szCs w:val="22"/>
          <w:lang w:val="en-US" w:eastAsia="ja-JP"/>
        </w:rPr>
        <w:t xml:space="preserve"> besides the signaling aspect</w:t>
      </w:r>
      <w:r w:rsidR="007672AF">
        <w:rPr>
          <w:sz w:val="22"/>
          <w:szCs w:val="22"/>
          <w:lang w:val="en-US" w:eastAsia="ja-JP"/>
        </w:rPr>
        <w:t>.</w:t>
      </w:r>
      <w:r w:rsidR="00E462A7">
        <w:rPr>
          <w:sz w:val="22"/>
          <w:szCs w:val="22"/>
          <w:lang w:val="en-US" w:eastAsia="ja-JP"/>
        </w:rPr>
        <w:t xml:space="preserve"> UE behavior when receiving the pre-emption should be specified, and the details can be discussed after confirming the framework for SL pre-emption operation.</w:t>
      </w:r>
    </w:p>
    <w:p w14:paraId="6675839C" w14:textId="4552CD61" w:rsidR="00070B19" w:rsidRPr="00586A7F" w:rsidRDefault="00070B19" w:rsidP="00586A7F">
      <w:pPr>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FC3A00" w:rsidRPr="00586A7F">
        <w:rPr>
          <w:rFonts w:eastAsia="Arial Unicode MS" w:cs="Arial"/>
          <w:b/>
          <w:kern w:val="2"/>
          <w:sz w:val="22"/>
          <w:szCs w:val="22"/>
          <w:lang w:eastAsia="zh-CN"/>
        </w:rPr>
        <w:t xml:space="preserve"> </w:t>
      </w:r>
      <w:r w:rsidR="003C398C">
        <w:rPr>
          <w:rFonts w:eastAsia="Arial Unicode MS" w:cs="Arial" w:hint="eastAsia"/>
          <w:b/>
          <w:kern w:val="2"/>
          <w:sz w:val="22"/>
          <w:szCs w:val="22"/>
          <w:lang w:eastAsia="zh-CN"/>
        </w:rPr>
        <w:t>8</w:t>
      </w:r>
      <w:r w:rsidRPr="00586A7F">
        <w:rPr>
          <w:rFonts w:eastAsia="Arial Unicode MS" w:cs="Arial"/>
          <w:b/>
          <w:kern w:val="2"/>
          <w:sz w:val="22"/>
          <w:szCs w:val="22"/>
          <w:lang w:eastAsia="zh-CN"/>
        </w:rPr>
        <w:t>: Support resource pre</w:t>
      </w:r>
      <w:r w:rsidR="00652251">
        <w:rPr>
          <w:rFonts w:eastAsia="Arial Unicode MS" w:cs="Arial"/>
          <w:b/>
          <w:kern w:val="2"/>
          <w:sz w:val="22"/>
          <w:szCs w:val="22"/>
          <w:lang w:eastAsia="zh-CN"/>
        </w:rPr>
        <w:t>-</w:t>
      </w:r>
      <w:r w:rsidRPr="00586A7F">
        <w:rPr>
          <w:rFonts w:eastAsia="Arial Unicode MS" w:cs="Arial"/>
          <w:b/>
          <w:kern w:val="2"/>
          <w:sz w:val="22"/>
          <w:szCs w:val="22"/>
          <w:lang w:eastAsia="zh-CN"/>
        </w:rPr>
        <w:t xml:space="preserve">emption mechanism </w:t>
      </w:r>
      <w:r w:rsidR="00157D68" w:rsidRPr="00586A7F">
        <w:rPr>
          <w:rFonts w:eastAsia="Arial Unicode MS" w:cs="Arial"/>
          <w:b/>
          <w:kern w:val="2"/>
          <w:sz w:val="22"/>
          <w:szCs w:val="22"/>
          <w:lang w:eastAsia="zh-CN"/>
        </w:rPr>
        <w:t>in PHY layer to enable low latency packet transmission</w:t>
      </w:r>
      <w:r w:rsidRPr="00586A7F">
        <w:rPr>
          <w:rFonts w:eastAsia="Arial Unicode MS" w:cs="Arial"/>
          <w:b/>
          <w:kern w:val="2"/>
          <w:sz w:val="22"/>
          <w:szCs w:val="22"/>
          <w:lang w:eastAsia="zh-CN"/>
        </w:rPr>
        <w:t>.</w:t>
      </w:r>
    </w:p>
    <w:p w14:paraId="40405E1C" w14:textId="79EC3913" w:rsidR="00AE1B09" w:rsidRPr="00586A7F" w:rsidRDefault="00AE1B09" w:rsidP="00586A7F">
      <w:pPr>
        <w:pStyle w:val="2"/>
        <w:spacing w:before="240"/>
      </w:pPr>
      <w:r w:rsidRPr="00586A7F">
        <w:t>UE processing time</w:t>
      </w:r>
    </w:p>
    <w:p w14:paraId="34A79375" w14:textId="602CC2FF" w:rsidR="00A577DD" w:rsidRDefault="00AE1B09" w:rsidP="00AE1B09">
      <w:pPr>
        <w:spacing w:after="240"/>
        <w:jc w:val="both"/>
        <w:rPr>
          <w:rFonts w:eastAsia="等线"/>
          <w:sz w:val="22"/>
          <w:szCs w:val="22"/>
          <w:lang w:val="en-US" w:eastAsia="zh-CN"/>
        </w:rPr>
      </w:pPr>
      <w:r w:rsidRPr="00586A7F">
        <w:rPr>
          <w:rFonts w:hint="eastAsia"/>
          <w:sz w:val="22"/>
          <w:szCs w:val="22"/>
          <w:lang w:val="en-US" w:eastAsia="ja-JP"/>
        </w:rPr>
        <w:t>I</w:t>
      </w:r>
      <w:r w:rsidRPr="00586A7F">
        <w:rPr>
          <w:sz w:val="22"/>
          <w:szCs w:val="22"/>
          <w:lang w:val="en-US" w:eastAsia="ja-JP"/>
        </w:rPr>
        <w:t xml:space="preserve">n NR Uu, </w:t>
      </w:r>
      <w:r w:rsidRPr="00D56B0F">
        <w:rPr>
          <w:sz w:val="22"/>
          <w:szCs w:val="22"/>
          <w:lang w:val="en-US" w:eastAsia="ja-JP"/>
        </w:rPr>
        <w:t>PUSCH preparation time</w:t>
      </w:r>
      <w:r w:rsidRPr="00AE1B09">
        <w:rPr>
          <w:sz w:val="22"/>
          <w:szCs w:val="22"/>
          <w:lang w:val="en-US" w:eastAsia="ja-JP"/>
        </w:rPr>
        <w:t xml:space="preserve"> </w:t>
      </w:r>
      <w:r>
        <w:rPr>
          <w:sz w:val="22"/>
          <w:szCs w:val="22"/>
          <w:lang w:val="en-US" w:eastAsia="ja-JP"/>
        </w:rPr>
        <w:t xml:space="preserve">and </w:t>
      </w:r>
      <w:r w:rsidRPr="00586A7F">
        <w:rPr>
          <w:sz w:val="22"/>
          <w:szCs w:val="22"/>
          <w:lang w:val="en-US" w:eastAsia="ja-JP"/>
        </w:rPr>
        <w:t xml:space="preserve">PDSCH processing time were specified to limit UE behaviour and maintain a stable system. </w:t>
      </w:r>
      <w:r w:rsidR="00A577DD">
        <w:rPr>
          <w:rFonts w:eastAsia="等线" w:hint="eastAsia"/>
          <w:sz w:val="22"/>
          <w:szCs w:val="22"/>
          <w:lang w:val="en-US" w:eastAsia="zh-CN"/>
        </w:rPr>
        <w:t>S</w:t>
      </w:r>
      <w:r w:rsidR="00A577DD">
        <w:rPr>
          <w:rFonts w:eastAsia="等线"/>
          <w:sz w:val="22"/>
          <w:szCs w:val="22"/>
          <w:lang w:val="en-US" w:eastAsia="zh-CN"/>
        </w:rPr>
        <w:t xml:space="preserve">imilar definition </w:t>
      </w:r>
      <w:r w:rsidR="00BC7FE2">
        <w:rPr>
          <w:rFonts w:eastAsia="等线"/>
          <w:sz w:val="22"/>
          <w:szCs w:val="22"/>
          <w:lang w:val="en-US" w:eastAsia="zh-CN"/>
        </w:rPr>
        <w:t>will be</w:t>
      </w:r>
      <w:r w:rsidR="00A577DD">
        <w:rPr>
          <w:rFonts w:eastAsia="等线"/>
          <w:sz w:val="22"/>
          <w:szCs w:val="22"/>
          <w:lang w:val="en-US" w:eastAsia="zh-CN"/>
        </w:rPr>
        <w:t xml:space="preserve"> beneficial for SL operation as well.</w:t>
      </w:r>
    </w:p>
    <w:p w14:paraId="0E7167D7" w14:textId="3041AC0B" w:rsidR="00A577DD" w:rsidRDefault="00A577DD" w:rsidP="00AE1B09">
      <w:pPr>
        <w:spacing w:after="240"/>
        <w:jc w:val="both"/>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 xml:space="preserve">n NR Uu, the timing between DCI scheduling PUSCH transmission and actual PUSCH transmission needs to be larger than the defined PUSCH preparation time. In NR SL mode 1, DCI can be used to scheduling PSSCH transmission resource, therefore, PSSCH preparation time needs to be defined in the specification to limit UE behavior and the detailed value can be discussed further. </w:t>
      </w:r>
    </w:p>
    <w:p w14:paraId="26D6319B" w14:textId="00636AC2" w:rsidR="00A577DD" w:rsidRPr="00586A7F" w:rsidRDefault="00A577DD" w:rsidP="00AE1B09">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BC7FE2">
        <w:rPr>
          <w:rFonts w:eastAsia="Arial Unicode MS" w:cs="Arial"/>
          <w:b/>
          <w:kern w:val="2"/>
          <w:sz w:val="22"/>
          <w:szCs w:val="22"/>
          <w:lang w:eastAsia="zh-CN"/>
        </w:rPr>
        <w:t xml:space="preserve"> </w:t>
      </w:r>
      <w:r w:rsidR="003C398C">
        <w:rPr>
          <w:rFonts w:eastAsia="Arial Unicode MS" w:cs="Arial" w:hint="eastAsia"/>
          <w:b/>
          <w:kern w:val="2"/>
          <w:sz w:val="22"/>
          <w:szCs w:val="22"/>
          <w:lang w:eastAsia="zh-CN"/>
        </w:rPr>
        <w:t>9</w:t>
      </w:r>
      <w:r w:rsidRPr="00586A7F">
        <w:rPr>
          <w:rFonts w:eastAsia="Arial Unicode MS" w:cs="Arial"/>
          <w:b/>
          <w:kern w:val="2"/>
          <w:sz w:val="22"/>
          <w:szCs w:val="22"/>
          <w:lang w:eastAsia="zh-CN"/>
        </w:rPr>
        <w:t>: Define PSSCH preparation time in the specification.</w:t>
      </w:r>
    </w:p>
    <w:p w14:paraId="12F452A9" w14:textId="4AC5A7AE" w:rsidR="00A577DD" w:rsidRDefault="00A577DD" w:rsidP="00AE1B09">
      <w:pPr>
        <w:spacing w:after="240"/>
        <w:jc w:val="both"/>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 xml:space="preserve">n NR Uu, the timing between PDSCH transmission and the associated HARQ-ACK/NACK needs to be larger than the defined PDSCH processing time. In NR SL, further discussion is needed to decide whether a PSSCH processing time similar as PDSCH processing time needs to be defined or not, so as the PSFCH processing time. Such kind of discussion is tight related to SL HARQ procedure, which can be treated in other related AI.  </w:t>
      </w:r>
    </w:p>
    <w:p w14:paraId="6B0EA361" w14:textId="76060C26" w:rsidR="00A577DD" w:rsidRPr="00586A7F" w:rsidRDefault="00A577DD" w:rsidP="00A577DD">
      <w:pPr>
        <w:pBdr>
          <w:bottom w:val="single" w:sz="6" w:space="1" w:color="auto"/>
        </w:pBd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BC7FE2">
        <w:rPr>
          <w:rFonts w:eastAsia="Arial Unicode MS" w:cs="Arial"/>
          <w:b/>
          <w:kern w:val="2"/>
          <w:sz w:val="22"/>
          <w:szCs w:val="22"/>
          <w:lang w:eastAsia="zh-CN"/>
        </w:rPr>
        <w:t xml:space="preserve"> 1</w:t>
      </w:r>
      <w:r w:rsidR="003C398C">
        <w:rPr>
          <w:rFonts w:eastAsia="Arial Unicode MS" w:cs="Arial" w:hint="eastAsia"/>
          <w:b/>
          <w:kern w:val="2"/>
          <w:sz w:val="22"/>
          <w:szCs w:val="22"/>
          <w:lang w:eastAsia="zh-CN"/>
        </w:rPr>
        <w:t>0</w:t>
      </w:r>
      <w:r w:rsidRPr="00586A7F">
        <w:rPr>
          <w:rFonts w:eastAsia="Arial Unicode MS" w:cs="Arial"/>
          <w:b/>
          <w:kern w:val="2"/>
          <w:sz w:val="22"/>
          <w:szCs w:val="22"/>
          <w:lang w:eastAsia="zh-CN"/>
        </w:rPr>
        <w:t>: Further discuss whether to define P</w:t>
      </w:r>
      <w:r w:rsidR="00AA14DE">
        <w:rPr>
          <w:rFonts w:eastAsia="Arial Unicode MS" w:cs="Arial"/>
          <w:b/>
          <w:kern w:val="2"/>
          <w:sz w:val="22"/>
          <w:szCs w:val="22"/>
          <w:lang w:eastAsia="zh-CN"/>
        </w:rPr>
        <w:t>S</w:t>
      </w:r>
      <w:r w:rsidRPr="00586A7F">
        <w:rPr>
          <w:rFonts w:eastAsia="Arial Unicode MS" w:cs="Arial"/>
          <w:b/>
          <w:kern w:val="2"/>
          <w:sz w:val="22"/>
          <w:szCs w:val="22"/>
          <w:lang w:eastAsia="zh-CN"/>
        </w:rPr>
        <w:t xml:space="preserve">SCH and/or PSFCH processing time in </w:t>
      </w:r>
      <w:proofErr w:type="gramStart"/>
      <w:r w:rsidR="00BC7FE2">
        <w:rPr>
          <w:rFonts w:eastAsia="Arial Unicode MS" w:cs="Arial"/>
          <w:b/>
          <w:kern w:val="2"/>
          <w:sz w:val="22"/>
          <w:szCs w:val="22"/>
          <w:lang w:eastAsia="zh-CN"/>
        </w:rPr>
        <w:t>other</w:t>
      </w:r>
      <w:proofErr w:type="gramEnd"/>
      <w:r w:rsidR="00BC7FE2">
        <w:rPr>
          <w:rFonts w:eastAsia="Arial Unicode MS" w:cs="Arial"/>
          <w:b/>
          <w:kern w:val="2"/>
          <w:sz w:val="22"/>
          <w:szCs w:val="22"/>
          <w:lang w:eastAsia="zh-CN"/>
        </w:rPr>
        <w:t xml:space="preserve"> </w:t>
      </w:r>
      <w:r w:rsidRPr="00586A7F">
        <w:rPr>
          <w:rFonts w:eastAsia="Arial Unicode MS" w:cs="Arial"/>
          <w:b/>
          <w:kern w:val="2"/>
          <w:sz w:val="22"/>
          <w:szCs w:val="22"/>
          <w:lang w:eastAsia="zh-CN"/>
        </w:rPr>
        <w:t>related AI.</w:t>
      </w:r>
    </w:p>
    <w:p w14:paraId="4094C2F4" w14:textId="564629FA" w:rsidR="00D1501C" w:rsidRPr="00840C70" w:rsidRDefault="00840C70" w:rsidP="00DA7E97">
      <w:pPr>
        <w:pStyle w:val="1"/>
        <w:spacing w:before="0" w:after="240"/>
        <w:jc w:val="both"/>
        <w:rPr>
          <w:b/>
        </w:rPr>
      </w:pPr>
      <w:r w:rsidRPr="00840C70">
        <w:rPr>
          <w:b/>
        </w:rPr>
        <w:t>Conclusion</w:t>
      </w:r>
    </w:p>
    <w:p w14:paraId="2607D74B" w14:textId="02AF1898" w:rsidR="00FF42C7" w:rsidRDefault="00840C70" w:rsidP="000C17F0">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 xml:space="preserve">SL resource allocation mode </w:t>
      </w:r>
      <w:r w:rsidR="00555E76">
        <w:rPr>
          <w:rFonts w:eastAsia="宋体" w:hint="eastAsia"/>
          <w:sz w:val="22"/>
          <w:szCs w:val="22"/>
          <w:lang w:eastAsia="zh-CN"/>
        </w:rPr>
        <w:t>1</w:t>
      </w:r>
      <w:r w:rsidR="008E5312">
        <w:rPr>
          <w:rFonts w:eastAsia="宋体"/>
          <w:sz w:val="22"/>
          <w:szCs w:val="22"/>
          <w:lang w:eastAsia="zh-CN"/>
        </w:rPr>
        <w:t xml:space="preserve"> </w:t>
      </w:r>
      <w:r w:rsidR="007E3C6E">
        <w:rPr>
          <w:rFonts w:eastAsia="宋体"/>
          <w:sz w:val="22"/>
          <w:szCs w:val="22"/>
          <w:lang w:eastAsia="zh-CN"/>
        </w:rPr>
        <w:t>ha</w:t>
      </w:r>
      <w:r w:rsidR="00447337">
        <w:rPr>
          <w:rFonts w:eastAsia="宋体"/>
          <w:sz w:val="22"/>
          <w:szCs w:val="22"/>
          <w:lang w:eastAsia="zh-CN"/>
        </w:rPr>
        <w:t>s</w:t>
      </w:r>
      <w:r w:rsidR="007E3C6E">
        <w:rPr>
          <w:rFonts w:eastAsia="宋体"/>
          <w:sz w:val="22"/>
          <w:szCs w:val="22"/>
          <w:lang w:eastAsia="zh-CN"/>
        </w:rPr>
        <w:t xml:space="preser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6E168122" w14:textId="49667E08" w:rsidR="00E83B32" w:rsidRPr="00586A7F" w:rsidRDefault="00E83B32" w:rsidP="00E83B32">
      <w:pPr>
        <w:spacing w:afterLines="50" w:after="120"/>
        <w:jc w:val="both"/>
        <w:rPr>
          <w:rFonts w:eastAsia="等线"/>
          <w:b/>
          <w:sz w:val="22"/>
          <w:szCs w:val="22"/>
          <w:lang w:val="en-US" w:eastAsia="zh-CN"/>
        </w:rPr>
      </w:pPr>
      <w:r w:rsidRPr="00586A7F">
        <w:rPr>
          <w:rFonts w:eastAsia="等线" w:hint="eastAsia"/>
          <w:b/>
          <w:sz w:val="22"/>
          <w:szCs w:val="22"/>
          <w:lang w:val="en-US" w:eastAsia="zh-CN"/>
        </w:rPr>
        <w:t>P</w:t>
      </w:r>
      <w:r w:rsidRPr="00586A7F">
        <w:rPr>
          <w:rFonts w:eastAsia="等线"/>
          <w:b/>
          <w:sz w:val="22"/>
          <w:szCs w:val="22"/>
          <w:lang w:val="en-US" w:eastAsia="zh-CN"/>
        </w:rPr>
        <w:t>roposal</w:t>
      </w:r>
      <w:r>
        <w:rPr>
          <w:rFonts w:eastAsia="等线"/>
          <w:b/>
          <w:sz w:val="22"/>
          <w:szCs w:val="22"/>
          <w:lang w:val="en-US" w:eastAsia="zh-CN"/>
        </w:rPr>
        <w:t xml:space="preserve"> 1</w:t>
      </w:r>
      <w:r w:rsidRPr="00586A7F">
        <w:rPr>
          <w:rFonts w:eastAsia="等线"/>
          <w:b/>
          <w:sz w:val="22"/>
          <w:szCs w:val="22"/>
          <w:lang w:val="en-US" w:eastAsia="zh-CN"/>
        </w:rPr>
        <w:t xml:space="preserve">: </w:t>
      </w:r>
      <w:r>
        <w:rPr>
          <w:rFonts w:eastAsia="等线"/>
          <w:b/>
          <w:sz w:val="22"/>
          <w:szCs w:val="22"/>
          <w:lang w:val="en-US" w:eastAsia="zh-CN"/>
        </w:rPr>
        <w:t>D</w:t>
      </w:r>
      <w:r w:rsidRPr="00586A7F">
        <w:rPr>
          <w:rFonts w:eastAsia="等线"/>
          <w:b/>
          <w:sz w:val="22"/>
          <w:szCs w:val="22"/>
          <w:lang w:val="en-US" w:eastAsia="zh-CN"/>
        </w:rPr>
        <w:t xml:space="preserve">efine a new DCI format to schedule SL transmission, and a new </w:t>
      </w:r>
      <w:r>
        <w:rPr>
          <w:rFonts w:eastAsia="等线"/>
          <w:b/>
          <w:sz w:val="22"/>
          <w:szCs w:val="22"/>
          <w:lang w:val="en-US" w:eastAsia="zh-CN"/>
        </w:rPr>
        <w:t xml:space="preserve">SL </w:t>
      </w:r>
      <w:r w:rsidRPr="00586A7F">
        <w:rPr>
          <w:rFonts w:eastAsia="等线"/>
          <w:b/>
          <w:sz w:val="22"/>
          <w:szCs w:val="22"/>
          <w:lang w:val="en-US" w:eastAsia="zh-CN"/>
        </w:rPr>
        <w:t xml:space="preserve">RNTI, e.g., </w:t>
      </w:r>
      <w:r w:rsidR="008650F3">
        <w:rPr>
          <w:rFonts w:eastAsia="等线"/>
          <w:b/>
          <w:sz w:val="22"/>
          <w:szCs w:val="22"/>
          <w:lang w:val="en-US" w:eastAsia="zh-CN"/>
        </w:rPr>
        <w:t>SL</w:t>
      </w:r>
      <w:r w:rsidRPr="00586A7F">
        <w:rPr>
          <w:rFonts w:eastAsia="等线"/>
          <w:b/>
          <w:sz w:val="22"/>
          <w:szCs w:val="22"/>
          <w:lang w:val="en-US" w:eastAsia="zh-CN"/>
        </w:rPr>
        <w:t>-</w:t>
      </w:r>
      <w:r w:rsidR="008650F3">
        <w:rPr>
          <w:rFonts w:eastAsia="等线"/>
          <w:b/>
          <w:sz w:val="22"/>
          <w:szCs w:val="22"/>
          <w:lang w:val="en-US" w:eastAsia="zh-CN"/>
        </w:rPr>
        <w:t>V</w:t>
      </w:r>
      <w:r w:rsidRPr="00586A7F">
        <w:rPr>
          <w:rFonts w:eastAsia="等线"/>
          <w:b/>
          <w:sz w:val="22"/>
          <w:szCs w:val="22"/>
          <w:lang w:val="en-US" w:eastAsia="zh-CN"/>
        </w:rPr>
        <w:t xml:space="preserve">-RNTI, </w:t>
      </w:r>
      <w:r>
        <w:rPr>
          <w:rFonts w:eastAsia="等线"/>
          <w:b/>
          <w:sz w:val="22"/>
          <w:szCs w:val="22"/>
          <w:lang w:val="en-US" w:eastAsia="zh-CN"/>
        </w:rPr>
        <w:t>is</w:t>
      </w:r>
      <w:r w:rsidRPr="00586A7F">
        <w:rPr>
          <w:rFonts w:eastAsia="等线"/>
          <w:b/>
          <w:sz w:val="22"/>
          <w:szCs w:val="22"/>
          <w:lang w:val="en-US" w:eastAsia="zh-CN"/>
        </w:rPr>
        <w:t xml:space="preserve"> used to scramble the DCI scheduling SL transmission. </w:t>
      </w:r>
    </w:p>
    <w:p w14:paraId="5CC5FA91" w14:textId="77777777" w:rsidR="008650F3" w:rsidRPr="00586A7F" w:rsidRDefault="008650F3" w:rsidP="00652251">
      <w:pPr>
        <w:spacing w:afterLines="50" w:after="120"/>
        <w:jc w:val="both"/>
        <w:rPr>
          <w:rFonts w:eastAsia="等线"/>
          <w:b/>
          <w:sz w:val="22"/>
          <w:szCs w:val="22"/>
          <w:lang w:val="en-US" w:eastAsia="zh-CN"/>
        </w:rPr>
      </w:pPr>
      <w:r w:rsidRPr="00586A7F">
        <w:rPr>
          <w:rFonts w:eastAsia="等线"/>
          <w:b/>
          <w:sz w:val="22"/>
          <w:szCs w:val="22"/>
          <w:lang w:val="en-US" w:eastAsia="zh-CN"/>
        </w:rPr>
        <w:t>Observation</w:t>
      </w:r>
      <w:r>
        <w:rPr>
          <w:rFonts w:eastAsia="等线"/>
          <w:b/>
          <w:sz w:val="22"/>
          <w:szCs w:val="22"/>
          <w:lang w:val="en-US" w:eastAsia="zh-CN"/>
        </w:rPr>
        <w:t xml:space="preserve"> 1</w:t>
      </w:r>
      <w:r w:rsidRPr="00586A7F">
        <w:rPr>
          <w:rFonts w:eastAsia="等线"/>
          <w:b/>
          <w:sz w:val="22"/>
          <w:szCs w:val="22"/>
          <w:lang w:val="en-US" w:eastAsia="zh-CN"/>
        </w:rPr>
        <w:t xml:space="preserve">: </w:t>
      </w:r>
      <w:r>
        <w:rPr>
          <w:rFonts w:eastAsia="等线"/>
          <w:b/>
          <w:sz w:val="22"/>
          <w:szCs w:val="22"/>
          <w:lang w:val="en-US" w:eastAsia="zh-CN"/>
        </w:rPr>
        <w:t xml:space="preserve">Use of dedicated SR to request resource for initial TB transmission and TB retransmission incurs poor resource efficiency; use of BSR to request resource for TB retransmission may incur additional latency for the retransmission. </w:t>
      </w:r>
    </w:p>
    <w:p w14:paraId="6BFF1C74" w14:textId="5F3CC4F9" w:rsidR="006A27FC" w:rsidRPr="00E83B32" w:rsidRDefault="00E83B32" w:rsidP="00652251">
      <w:pPr>
        <w:rPr>
          <w:b/>
          <w:sz w:val="22"/>
          <w:szCs w:val="22"/>
          <w:lang w:val="en-US" w:eastAsia="ja-JP"/>
        </w:rPr>
      </w:pPr>
      <w:r w:rsidRPr="006A27FC">
        <w:rPr>
          <w:rFonts w:eastAsia="等线"/>
          <w:b/>
          <w:sz w:val="22"/>
          <w:szCs w:val="22"/>
          <w:lang w:val="en-US" w:eastAsia="zh-CN"/>
        </w:rPr>
        <w:t>Proposal</w:t>
      </w:r>
      <w:r>
        <w:rPr>
          <w:rFonts w:eastAsia="等线"/>
          <w:b/>
          <w:sz w:val="22"/>
          <w:szCs w:val="22"/>
          <w:lang w:val="en-US" w:eastAsia="zh-CN"/>
        </w:rPr>
        <w:t xml:space="preserve"> </w:t>
      </w:r>
      <w:r w:rsidR="003C398C">
        <w:rPr>
          <w:rFonts w:eastAsia="等线" w:hint="eastAsia"/>
          <w:b/>
          <w:sz w:val="22"/>
          <w:szCs w:val="22"/>
          <w:lang w:val="en-US" w:eastAsia="zh-CN"/>
        </w:rPr>
        <w:t>2</w:t>
      </w:r>
      <w:r w:rsidRPr="006A27FC">
        <w:rPr>
          <w:rFonts w:eastAsia="等线"/>
          <w:b/>
          <w:sz w:val="22"/>
          <w:szCs w:val="22"/>
          <w:lang w:val="en-US" w:eastAsia="zh-CN"/>
        </w:rPr>
        <w:t xml:space="preserve">: Support multiple </w:t>
      </w:r>
      <w:r>
        <w:rPr>
          <w:rFonts w:eastAsia="等线"/>
          <w:b/>
          <w:sz w:val="22"/>
          <w:szCs w:val="22"/>
          <w:lang w:val="en-US" w:eastAsia="zh-CN"/>
        </w:rPr>
        <w:t xml:space="preserve">simultaneous active SL </w:t>
      </w:r>
      <w:r w:rsidRPr="006A27FC">
        <w:rPr>
          <w:rFonts w:eastAsia="等线"/>
          <w:b/>
          <w:sz w:val="22"/>
          <w:szCs w:val="22"/>
          <w:lang w:val="en-US" w:eastAsia="zh-CN"/>
        </w:rPr>
        <w:t>configured grants for NR SL mode 1.</w:t>
      </w:r>
    </w:p>
    <w:p w14:paraId="6BE527E0" w14:textId="395D6E55" w:rsidR="00E83B32" w:rsidRPr="00230397" w:rsidRDefault="00E83B32" w:rsidP="00E83B32">
      <w:pPr>
        <w:spacing w:before="240"/>
        <w:jc w:val="both"/>
        <w:rPr>
          <w:rFonts w:eastAsia="等线"/>
          <w:b/>
          <w:sz w:val="22"/>
          <w:szCs w:val="22"/>
          <w:lang w:val="en-US" w:eastAsia="zh-CN"/>
        </w:rPr>
      </w:pPr>
      <w:r w:rsidRPr="00586A7F">
        <w:rPr>
          <w:rFonts w:eastAsia="等线"/>
          <w:b/>
          <w:sz w:val="22"/>
          <w:szCs w:val="22"/>
          <w:lang w:val="en-US" w:eastAsia="zh-CN"/>
        </w:rPr>
        <w:lastRenderedPageBreak/>
        <w:t>Proposal</w:t>
      </w:r>
      <w:r>
        <w:rPr>
          <w:rFonts w:eastAsia="等线"/>
          <w:b/>
          <w:sz w:val="22"/>
          <w:szCs w:val="22"/>
          <w:lang w:val="en-US" w:eastAsia="zh-CN"/>
        </w:rPr>
        <w:t xml:space="preserve"> </w:t>
      </w:r>
      <w:r w:rsidR="003C398C">
        <w:rPr>
          <w:rFonts w:eastAsia="等线" w:hint="eastAsia"/>
          <w:b/>
          <w:sz w:val="22"/>
          <w:szCs w:val="22"/>
          <w:lang w:val="en-US" w:eastAsia="zh-CN"/>
        </w:rPr>
        <w:t>3</w:t>
      </w:r>
      <w:r w:rsidRPr="00586A7F">
        <w:rPr>
          <w:rFonts w:eastAsia="等线"/>
          <w:b/>
          <w:sz w:val="22"/>
          <w:szCs w:val="22"/>
          <w:lang w:val="en-US" w:eastAsia="zh-CN"/>
        </w:rPr>
        <w:t>: Transmission of a TB takes place only on one specific SL configured grant.</w:t>
      </w:r>
    </w:p>
    <w:p w14:paraId="2F71E2CE" w14:textId="505E7F9B" w:rsidR="00E83B32" w:rsidRPr="00586A7F" w:rsidRDefault="00E83B32" w:rsidP="00E83B32">
      <w:pPr>
        <w:spacing w:before="240"/>
        <w:jc w:val="both"/>
        <w:rPr>
          <w:rFonts w:eastAsia="等线"/>
          <w:b/>
          <w:sz w:val="22"/>
          <w:szCs w:val="22"/>
          <w:lang w:val="en-US" w:eastAsia="zh-CN"/>
        </w:rPr>
      </w:pPr>
      <w:r w:rsidRPr="00586A7F">
        <w:rPr>
          <w:rFonts w:eastAsia="等线"/>
          <w:b/>
          <w:sz w:val="22"/>
          <w:szCs w:val="22"/>
          <w:lang w:val="en-US" w:eastAsia="zh-CN"/>
        </w:rPr>
        <w:t>Proposal</w:t>
      </w:r>
      <w:r>
        <w:rPr>
          <w:rFonts w:eastAsia="等线"/>
          <w:b/>
          <w:sz w:val="22"/>
          <w:szCs w:val="22"/>
          <w:lang w:val="en-US" w:eastAsia="zh-CN"/>
        </w:rPr>
        <w:t xml:space="preserve"> </w:t>
      </w:r>
      <w:r w:rsidR="003C398C">
        <w:rPr>
          <w:rFonts w:eastAsia="等线" w:hint="eastAsia"/>
          <w:b/>
          <w:sz w:val="22"/>
          <w:szCs w:val="22"/>
          <w:lang w:val="en-US" w:eastAsia="zh-CN"/>
        </w:rPr>
        <w:t>4</w:t>
      </w:r>
      <w:r w:rsidRPr="00586A7F">
        <w:rPr>
          <w:rFonts w:eastAsia="等线"/>
          <w:b/>
          <w:sz w:val="22"/>
          <w:szCs w:val="22"/>
          <w:lang w:val="en-US" w:eastAsia="zh-CN"/>
        </w:rPr>
        <w:t>: Support a single DCI to (de)active multiple SL configured grants for NR SL mode 1.</w:t>
      </w:r>
    </w:p>
    <w:p w14:paraId="3F16BB39" w14:textId="711A7E79" w:rsidR="00E83B32" w:rsidRDefault="00E83B32" w:rsidP="00E83B32">
      <w:pPr>
        <w:spacing w:before="240"/>
        <w:jc w:val="both"/>
        <w:rPr>
          <w:rFonts w:eastAsia="等线"/>
          <w:sz w:val="22"/>
          <w:szCs w:val="22"/>
          <w:lang w:val="en-US" w:eastAsia="zh-CN"/>
        </w:rPr>
      </w:pPr>
      <w:r w:rsidRPr="00283085">
        <w:rPr>
          <w:rFonts w:eastAsia="等线" w:hint="eastAsia"/>
          <w:b/>
          <w:sz w:val="22"/>
          <w:szCs w:val="22"/>
          <w:lang w:val="en-US" w:eastAsia="zh-CN"/>
        </w:rPr>
        <w:t>P</w:t>
      </w:r>
      <w:r w:rsidRPr="00283085">
        <w:rPr>
          <w:rFonts w:eastAsia="等线"/>
          <w:b/>
          <w:sz w:val="22"/>
          <w:szCs w:val="22"/>
          <w:lang w:val="en-US" w:eastAsia="zh-CN"/>
        </w:rPr>
        <w:t>roposal</w:t>
      </w:r>
      <w:r>
        <w:rPr>
          <w:rFonts w:eastAsia="等线"/>
          <w:b/>
          <w:sz w:val="22"/>
          <w:szCs w:val="22"/>
          <w:lang w:val="en-US" w:eastAsia="zh-CN"/>
        </w:rPr>
        <w:t xml:space="preserve"> </w:t>
      </w:r>
      <w:r w:rsidR="003C398C">
        <w:rPr>
          <w:rFonts w:eastAsia="等线" w:hint="eastAsia"/>
          <w:b/>
          <w:sz w:val="22"/>
          <w:szCs w:val="22"/>
          <w:lang w:val="en-US" w:eastAsia="zh-CN"/>
        </w:rPr>
        <w:t>5</w:t>
      </w:r>
      <w:r w:rsidRPr="00283085">
        <w:rPr>
          <w:rFonts w:eastAsia="等线"/>
          <w:b/>
          <w:sz w:val="22"/>
          <w:szCs w:val="22"/>
          <w:lang w:val="en-US" w:eastAsia="zh-CN"/>
        </w:rPr>
        <w:t xml:space="preserve">: DCI format to </w:t>
      </w:r>
      <w:r>
        <w:rPr>
          <w:rFonts w:eastAsia="等线" w:hint="eastAsia"/>
          <w:b/>
          <w:sz w:val="22"/>
          <w:szCs w:val="22"/>
          <w:lang w:val="en-US" w:eastAsia="zh-CN"/>
        </w:rPr>
        <w:t>(</w:t>
      </w:r>
      <w:r>
        <w:rPr>
          <w:rFonts w:eastAsia="等线"/>
          <w:b/>
          <w:sz w:val="22"/>
          <w:szCs w:val="22"/>
          <w:lang w:val="en-US" w:eastAsia="zh-CN"/>
        </w:rPr>
        <w:t xml:space="preserve">de)active type-2 SL configured grant should be aligned with that for dynamic SL </w:t>
      </w:r>
      <w:r w:rsidRPr="00283085">
        <w:rPr>
          <w:rFonts w:eastAsia="等线"/>
          <w:b/>
          <w:sz w:val="22"/>
          <w:szCs w:val="22"/>
          <w:lang w:val="en-US" w:eastAsia="zh-CN"/>
        </w:rPr>
        <w:t>schedul</w:t>
      </w:r>
      <w:r>
        <w:rPr>
          <w:rFonts w:eastAsia="等线"/>
          <w:b/>
          <w:sz w:val="22"/>
          <w:szCs w:val="22"/>
          <w:lang w:val="en-US" w:eastAsia="zh-CN"/>
        </w:rPr>
        <w:t>ing</w:t>
      </w:r>
      <w:r w:rsidRPr="00283085">
        <w:rPr>
          <w:rFonts w:eastAsia="等线"/>
          <w:b/>
          <w:sz w:val="22"/>
          <w:szCs w:val="22"/>
          <w:lang w:val="en-US" w:eastAsia="zh-CN"/>
        </w:rPr>
        <w:t xml:space="preserve">, and a </w:t>
      </w:r>
      <w:r>
        <w:rPr>
          <w:rFonts w:eastAsia="等线"/>
          <w:b/>
          <w:sz w:val="22"/>
          <w:szCs w:val="22"/>
          <w:lang w:val="en-US" w:eastAsia="zh-CN"/>
        </w:rPr>
        <w:t>different</w:t>
      </w:r>
      <w:r w:rsidRPr="00283085">
        <w:rPr>
          <w:rFonts w:eastAsia="等线"/>
          <w:b/>
          <w:sz w:val="22"/>
          <w:szCs w:val="22"/>
          <w:lang w:val="en-US" w:eastAsia="zh-CN"/>
        </w:rPr>
        <w:t xml:space="preserve"> </w:t>
      </w:r>
      <w:r>
        <w:rPr>
          <w:rFonts w:eastAsia="等线"/>
          <w:b/>
          <w:sz w:val="22"/>
          <w:szCs w:val="22"/>
          <w:lang w:val="en-US" w:eastAsia="zh-CN"/>
        </w:rPr>
        <w:t xml:space="preserve">SL </w:t>
      </w:r>
      <w:r w:rsidRPr="00283085">
        <w:rPr>
          <w:rFonts w:eastAsia="等线"/>
          <w:b/>
          <w:sz w:val="22"/>
          <w:szCs w:val="22"/>
          <w:lang w:val="en-US" w:eastAsia="zh-CN"/>
        </w:rPr>
        <w:t>RNTI</w:t>
      </w:r>
      <w:r>
        <w:rPr>
          <w:rFonts w:eastAsia="等线"/>
          <w:b/>
          <w:sz w:val="22"/>
          <w:szCs w:val="22"/>
          <w:lang w:val="en-US" w:eastAsia="zh-CN"/>
        </w:rPr>
        <w:t xml:space="preserve"> from SL RNTI for dynamic SL scheduling</w:t>
      </w:r>
      <w:r w:rsidRPr="00283085">
        <w:rPr>
          <w:rFonts w:eastAsia="等线"/>
          <w:b/>
          <w:sz w:val="22"/>
          <w:szCs w:val="22"/>
          <w:lang w:val="en-US" w:eastAsia="zh-CN"/>
        </w:rPr>
        <w:t xml:space="preserve">, e.g., </w:t>
      </w:r>
      <w:r w:rsidR="008650F3">
        <w:rPr>
          <w:rFonts w:eastAsia="等线"/>
          <w:b/>
          <w:sz w:val="22"/>
          <w:szCs w:val="22"/>
          <w:lang w:val="en-US" w:eastAsia="zh-CN"/>
        </w:rPr>
        <w:t>SL</w:t>
      </w:r>
      <w:r w:rsidRPr="00283085">
        <w:rPr>
          <w:rFonts w:eastAsia="等线"/>
          <w:b/>
          <w:sz w:val="22"/>
          <w:szCs w:val="22"/>
          <w:lang w:val="en-US" w:eastAsia="zh-CN"/>
        </w:rPr>
        <w:t>-C</w:t>
      </w:r>
      <w:r>
        <w:rPr>
          <w:rFonts w:eastAsia="等线"/>
          <w:b/>
          <w:sz w:val="22"/>
          <w:szCs w:val="22"/>
          <w:lang w:val="en-US" w:eastAsia="zh-CN"/>
        </w:rPr>
        <w:t>S</w:t>
      </w:r>
      <w:r w:rsidRPr="00283085">
        <w:rPr>
          <w:rFonts w:eastAsia="等线"/>
          <w:b/>
          <w:sz w:val="22"/>
          <w:szCs w:val="22"/>
          <w:lang w:val="en-US" w:eastAsia="zh-CN"/>
        </w:rPr>
        <w:t>-</w:t>
      </w:r>
      <w:r w:rsidR="008650F3">
        <w:rPr>
          <w:rFonts w:eastAsia="等线"/>
          <w:b/>
          <w:sz w:val="22"/>
          <w:szCs w:val="22"/>
          <w:lang w:val="en-US" w:eastAsia="zh-CN"/>
        </w:rPr>
        <w:t>V-</w:t>
      </w:r>
      <w:r w:rsidRPr="00283085">
        <w:rPr>
          <w:rFonts w:eastAsia="等线"/>
          <w:b/>
          <w:sz w:val="22"/>
          <w:szCs w:val="22"/>
          <w:lang w:val="en-US" w:eastAsia="zh-CN"/>
        </w:rPr>
        <w:t xml:space="preserve">RNTI, </w:t>
      </w:r>
      <w:r>
        <w:rPr>
          <w:rFonts w:eastAsia="等线"/>
          <w:b/>
          <w:sz w:val="22"/>
          <w:szCs w:val="22"/>
          <w:lang w:val="en-US" w:eastAsia="zh-CN"/>
        </w:rPr>
        <w:t>is</w:t>
      </w:r>
      <w:r w:rsidRPr="00283085">
        <w:rPr>
          <w:rFonts w:eastAsia="等线"/>
          <w:b/>
          <w:sz w:val="22"/>
          <w:szCs w:val="22"/>
          <w:lang w:val="en-US" w:eastAsia="zh-CN"/>
        </w:rPr>
        <w:t xml:space="preserve"> used to scramble the DCI.</w:t>
      </w:r>
    </w:p>
    <w:p w14:paraId="15293C65" w14:textId="77777777" w:rsidR="00E83B32" w:rsidRPr="005A6793" w:rsidRDefault="00E83B32" w:rsidP="00E83B32">
      <w:pPr>
        <w:spacing w:before="240"/>
        <w:rPr>
          <w:rFonts w:eastAsia="等线"/>
          <w:b/>
          <w:sz w:val="22"/>
          <w:szCs w:val="22"/>
          <w:lang w:val="en-US" w:eastAsia="zh-CN"/>
        </w:rPr>
      </w:pPr>
      <w:r>
        <w:rPr>
          <w:rFonts w:eastAsia="等线"/>
          <w:b/>
          <w:sz w:val="22"/>
          <w:szCs w:val="22"/>
          <w:lang w:val="en-US" w:eastAsia="zh-CN"/>
        </w:rPr>
        <w:t>Observation 2</w:t>
      </w:r>
      <w:r w:rsidRPr="005A6793">
        <w:rPr>
          <w:rFonts w:eastAsia="等线"/>
          <w:b/>
          <w:sz w:val="22"/>
          <w:szCs w:val="22"/>
          <w:lang w:val="en-US" w:eastAsia="zh-CN"/>
        </w:rPr>
        <w:t xml:space="preserve">: </w:t>
      </w:r>
      <w:r>
        <w:rPr>
          <w:rFonts w:eastAsia="等线"/>
          <w:b/>
          <w:sz w:val="22"/>
          <w:szCs w:val="22"/>
          <w:lang w:val="en-US" w:eastAsia="zh-CN"/>
        </w:rPr>
        <w:t>S</w:t>
      </w:r>
      <w:r w:rsidRPr="005A6793">
        <w:rPr>
          <w:rFonts w:eastAsia="等线"/>
          <w:b/>
          <w:sz w:val="22"/>
          <w:szCs w:val="22"/>
          <w:lang w:val="en-US" w:eastAsia="zh-CN"/>
        </w:rPr>
        <w:t>pecification impact of LTE Uu to scheduling NR sidelink is up to RAN2 discussion</w:t>
      </w:r>
      <w:r>
        <w:rPr>
          <w:rFonts w:eastAsia="等线"/>
          <w:b/>
          <w:sz w:val="22"/>
          <w:szCs w:val="22"/>
          <w:lang w:val="en-US" w:eastAsia="zh-CN"/>
        </w:rPr>
        <w:t>.</w:t>
      </w:r>
    </w:p>
    <w:p w14:paraId="10D354A4" w14:textId="2072E7B6" w:rsidR="00E83B32" w:rsidRPr="006A27FC" w:rsidRDefault="00E83B32" w:rsidP="00E83B32">
      <w:pPr>
        <w:spacing w:beforeLines="50" w:before="120" w:afterLines="50" w:after="120"/>
        <w:jc w:val="both"/>
        <w:rPr>
          <w:rFonts w:eastAsia="等线"/>
          <w:b/>
          <w:sz w:val="22"/>
          <w:lang w:val="en-US" w:eastAsia="zh-CN"/>
        </w:rPr>
      </w:pPr>
      <w:r w:rsidRPr="006A27FC">
        <w:rPr>
          <w:rFonts w:eastAsia="等线"/>
          <w:b/>
          <w:sz w:val="22"/>
          <w:lang w:val="en-US" w:eastAsia="zh-CN"/>
        </w:rPr>
        <w:t>Proposal</w:t>
      </w:r>
      <w:r>
        <w:rPr>
          <w:rFonts w:eastAsia="等线"/>
          <w:b/>
          <w:sz w:val="22"/>
          <w:lang w:val="en-US" w:eastAsia="zh-CN"/>
        </w:rPr>
        <w:t xml:space="preserve"> </w:t>
      </w:r>
      <w:r w:rsidR="003C398C">
        <w:rPr>
          <w:rFonts w:eastAsia="等线" w:hint="eastAsia"/>
          <w:b/>
          <w:sz w:val="22"/>
          <w:lang w:val="en-US" w:eastAsia="zh-CN"/>
        </w:rPr>
        <w:t>6</w:t>
      </w:r>
      <w:r w:rsidRPr="006A27FC">
        <w:rPr>
          <w:rFonts w:eastAsia="等线"/>
          <w:b/>
          <w:sz w:val="22"/>
          <w:lang w:val="en-US" w:eastAsia="zh-CN"/>
        </w:rPr>
        <w:t xml:space="preserve">: RAN1 </w:t>
      </w:r>
      <w:r>
        <w:rPr>
          <w:rFonts w:eastAsia="等线"/>
          <w:b/>
          <w:sz w:val="22"/>
          <w:lang w:val="en-US" w:eastAsia="zh-CN"/>
        </w:rPr>
        <w:t>continues the discussion to enable TX</w:t>
      </w:r>
      <w:r w:rsidRPr="006A27FC">
        <w:rPr>
          <w:rFonts w:eastAsia="等线"/>
          <w:b/>
          <w:sz w:val="22"/>
          <w:lang w:val="en-US" w:eastAsia="zh-CN"/>
        </w:rPr>
        <w:t xml:space="preserve"> UE </w:t>
      </w:r>
      <w:r>
        <w:rPr>
          <w:rFonts w:eastAsia="等线"/>
          <w:b/>
          <w:sz w:val="22"/>
          <w:lang w:val="en-US" w:eastAsia="zh-CN"/>
        </w:rPr>
        <w:t xml:space="preserve">and RX UE </w:t>
      </w:r>
      <w:r w:rsidRPr="006A27FC">
        <w:rPr>
          <w:rFonts w:eastAsia="等线"/>
          <w:b/>
          <w:sz w:val="22"/>
          <w:lang w:val="en-US" w:eastAsia="zh-CN"/>
        </w:rPr>
        <w:t>to feedback HARQ ACK/NACK to gNB.</w:t>
      </w:r>
    </w:p>
    <w:p w14:paraId="28B2A6A4" w14:textId="732FFF6A" w:rsidR="00E83B32" w:rsidRPr="00586A7F" w:rsidRDefault="00E83B32" w:rsidP="000C17F0">
      <w:pPr>
        <w:spacing w:after="240"/>
        <w:jc w:val="both"/>
        <w:rPr>
          <w:rFonts w:eastAsia="等线"/>
          <w:b/>
          <w:sz w:val="22"/>
          <w:lang w:val="en-US" w:eastAsia="zh-CN"/>
        </w:rPr>
      </w:pPr>
      <w:r w:rsidRPr="00586A7F">
        <w:rPr>
          <w:rFonts w:eastAsia="等线"/>
          <w:b/>
          <w:sz w:val="22"/>
          <w:lang w:val="en-US" w:eastAsia="zh-CN"/>
        </w:rPr>
        <w:t>Proposal</w:t>
      </w:r>
      <w:r>
        <w:rPr>
          <w:rFonts w:eastAsia="等线"/>
          <w:b/>
          <w:sz w:val="22"/>
          <w:lang w:val="en-US" w:eastAsia="zh-CN"/>
        </w:rPr>
        <w:t xml:space="preserve"> </w:t>
      </w:r>
      <w:r w:rsidR="003C398C">
        <w:rPr>
          <w:rFonts w:eastAsia="等线" w:hint="eastAsia"/>
          <w:b/>
          <w:sz w:val="22"/>
          <w:lang w:val="en-US" w:eastAsia="zh-CN"/>
        </w:rPr>
        <w:t>7</w:t>
      </w:r>
      <w:r w:rsidRPr="00586A7F">
        <w:rPr>
          <w:rFonts w:eastAsia="等线"/>
          <w:b/>
          <w:sz w:val="22"/>
          <w:lang w:val="en-US" w:eastAsia="zh-CN"/>
        </w:rPr>
        <w:t>: Support SL CSI report to gNB for NR SL mode 1.</w:t>
      </w:r>
    </w:p>
    <w:p w14:paraId="6A5CC178" w14:textId="77777777" w:rsidR="00E83B32" w:rsidRDefault="00E83B32" w:rsidP="00E83B32">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Observation</w:t>
      </w:r>
      <w:r>
        <w:rPr>
          <w:rFonts w:eastAsia="Arial Unicode MS" w:cs="Arial"/>
          <w:b/>
          <w:kern w:val="2"/>
          <w:sz w:val="22"/>
          <w:szCs w:val="22"/>
          <w:lang w:eastAsia="zh-CN"/>
        </w:rPr>
        <w:t xml:space="preserve"> 3</w:t>
      </w:r>
      <w:r w:rsidRPr="00586A7F">
        <w:rPr>
          <w:rFonts w:eastAsia="Arial Unicode MS" w:cs="Arial"/>
          <w:b/>
          <w:kern w:val="2"/>
          <w:sz w:val="22"/>
          <w:szCs w:val="22"/>
          <w:lang w:eastAsia="zh-CN"/>
        </w:rPr>
        <w:t xml:space="preserve">: CBR report </w:t>
      </w:r>
      <w:r>
        <w:rPr>
          <w:rFonts w:eastAsia="Arial Unicode MS" w:cs="Arial"/>
          <w:b/>
          <w:kern w:val="2"/>
          <w:sz w:val="22"/>
          <w:szCs w:val="22"/>
          <w:lang w:eastAsia="zh-CN"/>
        </w:rPr>
        <w:t>may be</w:t>
      </w:r>
      <w:r w:rsidRPr="00586A7F">
        <w:rPr>
          <w:rFonts w:eastAsia="Arial Unicode MS" w:cs="Arial"/>
          <w:b/>
          <w:kern w:val="2"/>
          <w:sz w:val="22"/>
          <w:szCs w:val="22"/>
          <w:lang w:eastAsia="zh-CN"/>
        </w:rPr>
        <w:t xml:space="preserve"> beneficial for congestion control when UEs operating in mode 1 and mode 2 share the same resource pool. However, the motivation/scenario to support resource pool sharing is still not clarified</w:t>
      </w:r>
      <w:r>
        <w:rPr>
          <w:rFonts w:eastAsia="Arial Unicode MS" w:cs="Arial"/>
          <w:b/>
          <w:kern w:val="2"/>
          <w:sz w:val="22"/>
          <w:szCs w:val="22"/>
          <w:lang w:eastAsia="zh-CN"/>
        </w:rPr>
        <w:t>.</w:t>
      </w:r>
    </w:p>
    <w:p w14:paraId="0772C4A7" w14:textId="77777777" w:rsidR="00E83B32" w:rsidRPr="00586A7F" w:rsidRDefault="00E83B32" w:rsidP="00E83B32">
      <w:pPr>
        <w:spacing w:after="240"/>
        <w:jc w:val="both"/>
        <w:rPr>
          <w:rFonts w:eastAsia="Arial Unicode MS" w:cs="Arial"/>
          <w:b/>
          <w:kern w:val="2"/>
          <w:sz w:val="22"/>
          <w:szCs w:val="22"/>
          <w:lang w:eastAsia="zh-CN"/>
        </w:rPr>
      </w:pPr>
      <w:r w:rsidRPr="00283085">
        <w:rPr>
          <w:rFonts w:eastAsia="Arial Unicode MS" w:cs="Arial"/>
          <w:b/>
          <w:kern w:val="2"/>
          <w:sz w:val="22"/>
          <w:szCs w:val="22"/>
          <w:lang w:eastAsia="zh-CN"/>
        </w:rPr>
        <w:t>Observation</w:t>
      </w:r>
      <w:r>
        <w:rPr>
          <w:rFonts w:eastAsia="Arial Unicode MS" w:cs="Arial"/>
          <w:b/>
          <w:kern w:val="2"/>
          <w:sz w:val="22"/>
          <w:szCs w:val="22"/>
          <w:lang w:eastAsia="zh-CN"/>
        </w:rPr>
        <w:t xml:space="preserve"> 4</w:t>
      </w:r>
      <w:r w:rsidRPr="00283085">
        <w:rPr>
          <w:rFonts w:eastAsia="Arial Unicode MS" w:cs="Arial"/>
          <w:b/>
          <w:kern w:val="2"/>
          <w:sz w:val="22"/>
          <w:szCs w:val="22"/>
          <w:lang w:eastAsia="zh-CN"/>
        </w:rPr>
        <w:t xml:space="preserve">: </w:t>
      </w:r>
      <w:r>
        <w:rPr>
          <w:rFonts w:eastAsia="Arial Unicode MS" w:cs="Arial"/>
          <w:b/>
          <w:kern w:val="2"/>
          <w:sz w:val="22"/>
          <w:szCs w:val="22"/>
          <w:lang w:eastAsia="zh-CN"/>
        </w:rPr>
        <w:t>The motivation to report sensing-related information is not clarified, and the related performance gain is not clear.</w:t>
      </w:r>
    </w:p>
    <w:p w14:paraId="78B96F34" w14:textId="13667E98" w:rsidR="00E83B32" w:rsidRPr="00586A7F" w:rsidRDefault="00E83B32" w:rsidP="000C17F0">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 xml:space="preserve">Proposal </w:t>
      </w:r>
      <w:r w:rsidR="003C398C">
        <w:rPr>
          <w:rFonts w:eastAsia="Arial Unicode MS" w:cs="Arial" w:hint="eastAsia"/>
          <w:b/>
          <w:kern w:val="2"/>
          <w:sz w:val="22"/>
          <w:szCs w:val="22"/>
          <w:lang w:eastAsia="zh-CN"/>
        </w:rPr>
        <w:t>8</w:t>
      </w:r>
      <w:r w:rsidRPr="00586A7F">
        <w:rPr>
          <w:rFonts w:eastAsia="Arial Unicode MS" w:cs="Arial"/>
          <w:b/>
          <w:kern w:val="2"/>
          <w:sz w:val="22"/>
          <w:szCs w:val="22"/>
          <w:lang w:eastAsia="zh-CN"/>
        </w:rPr>
        <w:t xml:space="preserve">: Support resource </w:t>
      </w:r>
      <w:proofErr w:type="spellStart"/>
      <w:r w:rsidRPr="00586A7F">
        <w:rPr>
          <w:rFonts w:eastAsia="Arial Unicode MS" w:cs="Arial"/>
          <w:b/>
          <w:kern w:val="2"/>
          <w:sz w:val="22"/>
          <w:szCs w:val="22"/>
          <w:lang w:eastAsia="zh-CN"/>
        </w:rPr>
        <w:t>preemption</w:t>
      </w:r>
      <w:proofErr w:type="spellEnd"/>
      <w:r w:rsidRPr="00586A7F">
        <w:rPr>
          <w:rFonts w:eastAsia="Arial Unicode MS" w:cs="Arial"/>
          <w:b/>
          <w:kern w:val="2"/>
          <w:sz w:val="22"/>
          <w:szCs w:val="22"/>
          <w:lang w:eastAsia="zh-CN"/>
        </w:rPr>
        <w:t xml:space="preserve"> mechanism in PHY layer to enable low latency packet transmission.</w:t>
      </w:r>
    </w:p>
    <w:p w14:paraId="42DEC675" w14:textId="5E135513" w:rsidR="00E83B32" w:rsidRPr="00586A7F" w:rsidRDefault="00E83B32" w:rsidP="00E83B32">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Pr>
          <w:rFonts w:eastAsia="Arial Unicode MS" w:cs="Arial"/>
          <w:b/>
          <w:kern w:val="2"/>
          <w:sz w:val="22"/>
          <w:szCs w:val="22"/>
          <w:lang w:eastAsia="zh-CN"/>
        </w:rPr>
        <w:t xml:space="preserve"> </w:t>
      </w:r>
      <w:r w:rsidR="003C398C">
        <w:rPr>
          <w:rFonts w:eastAsia="Arial Unicode MS" w:cs="Arial" w:hint="eastAsia"/>
          <w:b/>
          <w:kern w:val="2"/>
          <w:sz w:val="22"/>
          <w:szCs w:val="22"/>
          <w:lang w:eastAsia="zh-CN"/>
        </w:rPr>
        <w:t>9</w:t>
      </w:r>
      <w:r w:rsidRPr="00586A7F">
        <w:rPr>
          <w:rFonts w:eastAsia="Arial Unicode MS" w:cs="Arial"/>
          <w:b/>
          <w:kern w:val="2"/>
          <w:sz w:val="22"/>
          <w:szCs w:val="22"/>
          <w:lang w:eastAsia="zh-CN"/>
        </w:rPr>
        <w:t>: Define PSSCH preparation time in the specification.</w:t>
      </w:r>
    </w:p>
    <w:p w14:paraId="15BB2DE6" w14:textId="2BBD4EFA" w:rsidR="007B6C66" w:rsidRPr="000C17F0" w:rsidRDefault="00E83B32" w:rsidP="00A611EA">
      <w:pPr>
        <w:pBdr>
          <w:bottom w:val="single" w:sz="6" w:space="1" w:color="auto"/>
        </w:pBdr>
        <w:spacing w:after="240"/>
        <w:jc w:val="both"/>
        <w:rPr>
          <w:sz w:val="22"/>
          <w:szCs w:val="22"/>
          <w:lang w:eastAsia="ja-JP"/>
        </w:rPr>
      </w:pPr>
      <w:r w:rsidRPr="00586A7F">
        <w:rPr>
          <w:rFonts w:eastAsia="Arial Unicode MS" w:cs="Arial"/>
          <w:b/>
          <w:kern w:val="2"/>
          <w:sz w:val="22"/>
          <w:szCs w:val="22"/>
          <w:lang w:eastAsia="zh-CN"/>
        </w:rPr>
        <w:t>Proposal</w:t>
      </w:r>
      <w:r>
        <w:rPr>
          <w:rFonts w:eastAsia="Arial Unicode MS" w:cs="Arial"/>
          <w:b/>
          <w:kern w:val="2"/>
          <w:sz w:val="22"/>
          <w:szCs w:val="22"/>
          <w:lang w:eastAsia="zh-CN"/>
        </w:rPr>
        <w:t xml:space="preserve"> 1</w:t>
      </w:r>
      <w:r w:rsidR="003C398C">
        <w:rPr>
          <w:rFonts w:eastAsia="Arial Unicode MS" w:cs="Arial" w:hint="eastAsia"/>
          <w:b/>
          <w:kern w:val="2"/>
          <w:sz w:val="22"/>
          <w:szCs w:val="22"/>
          <w:lang w:eastAsia="zh-CN"/>
        </w:rPr>
        <w:t>0</w:t>
      </w:r>
      <w:r w:rsidRPr="00586A7F">
        <w:rPr>
          <w:rFonts w:eastAsia="Arial Unicode MS" w:cs="Arial"/>
          <w:b/>
          <w:kern w:val="2"/>
          <w:sz w:val="22"/>
          <w:szCs w:val="22"/>
          <w:lang w:eastAsia="zh-CN"/>
        </w:rPr>
        <w:t xml:space="preserve">: Further discuss whether to define </w:t>
      </w:r>
      <w:r w:rsidR="008650F3" w:rsidRPr="00586A7F">
        <w:rPr>
          <w:rFonts w:eastAsia="Arial Unicode MS" w:cs="Arial"/>
          <w:b/>
          <w:kern w:val="2"/>
          <w:sz w:val="22"/>
          <w:szCs w:val="22"/>
          <w:lang w:eastAsia="zh-CN"/>
        </w:rPr>
        <w:t>P</w:t>
      </w:r>
      <w:r w:rsidR="008650F3">
        <w:rPr>
          <w:rFonts w:eastAsia="Arial Unicode MS" w:cs="Arial"/>
          <w:b/>
          <w:kern w:val="2"/>
          <w:sz w:val="22"/>
          <w:szCs w:val="22"/>
          <w:lang w:eastAsia="zh-CN"/>
        </w:rPr>
        <w:t>S</w:t>
      </w:r>
      <w:r w:rsidR="008650F3" w:rsidRPr="00586A7F">
        <w:rPr>
          <w:rFonts w:eastAsia="Arial Unicode MS" w:cs="Arial"/>
          <w:b/>
          <w:kern w:val="2"/>
          <w:sz w:val="22"/>
          <w:szCs w:val="22"/>
          <w:lang w:eastAsia="zh-CN"/>
        </w:rPr>
        <w:t xml:space="preserve">SCH </w:t>
      </w:r>
      <w:r w:rsidRPr="00586A7F">
        <w:rPr>
          <w:rFonts w:eastAsia="Arial Unicode MS" w:cs="Arial"/>
          <w:b/>
          <w:kern w:val="2"/>
          <w:sz w:val="22"/>
          <w:szCs w:val="22"/>
          <w:lang w:eastAsia="zh-CN"/>
        </w:rPr>
        <w:t xml:space="preserve">and/or PSFCH processing time in </w:t>
      </w:r>
      <w:proofErr w:type="gramStart"/>
      <w:r>
        <w:rPr>
          <w:rFonts w:eastAsia="Arial Unicode MS" w:cs="Arial"/>
          <w:b/>
          <w:kern w:val="2"/>
          <w:sz w:val="22"/>
          <w:szCs w:val="22"/>
          <w:lang w:eastAsia="zh-CN"/>
        </w:rPr>
        <w:t>other</w:t>
      </w:r>
      <w:proofErr w:type="gramEnd"/>
      <w:r>
        <w:rPr>
          <w:rFonts w:eastAsia="Arial Unicode MS" w:cs="Arial"/>
          <w:b/>
          <w:kern w:val="2"/>
          <w:sz w:val="22"/>
          <w:szCs w:val="22"/>
          <w:lang w:eastAsia="zh-CN"/>
        </w:rPr>
        <w:t xml:space="preserve"> </w:t>
      </w:r>
      <w:r w:rsidRPr="00586A7F">
        <w:rPr>
          <w:rFonts w:eastAsia="Arial Unicode MS" w:cs="Arial"/>
          <w:b/>
          <w:kern w:val="2"/>
          <w:sz w:val="22"/>
          <w:szCs w:val="22"/>
          <w:lang w:eastAsia="zh-CN"/>
        </w:rPr>
        <w:t>related AI</w:t>
      </w:r>
      <w:r w:rsidR="00652251">
        <w:rPr>
          <w:rFonts w:eastAsia="Arial Unicode MS" w:cs="Arial"/>
          <w:b/>
          <w:kern w:val="2"/>
          <w:sz w:val="22"/>
          <w:szCs w:val="22"/>
          <w:lang w:eastAsia="zh-CN"/>
        </w:rPr>
        <w:t>.</w:t>
      </w: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6FBEEDF7" w14:textId="519A8B27" w:rsidR="000E502D" w:rsidRPr="000C17F0" w:rsidRDefault="00555E76" w:rsidP="00555E76">
      <w:pPr>
        <w:rPr>
          <w:sz w:val="22"/>
          <w:szCs w:val="22"/>
        </w:rPr>
      </w:pPr>
      <w:r w:rsidRPr="00862826">
        <w:rPr>
          <w:sz w:val="22"/>
          <w:szCs w:val="22"/>
        </w:rPr>
        <w:t>[</w:t>
      </w:r>
      <w:r w:rsidRPr="00862826">
        <w:rPr>
          <w:rFonts w:hint="eastAsia"/>
          <w:sz w:val="22"/>
          <w:szCs w:val="22"/>
        </w:rPr>
        <w:t>1</w:t>
      </w:r>
      <w:r w:rsidRPr="00862826">
        <w:rPr>
          <w:sz w:val="22"/>
          <w:szCs w:val="22"/>
        </w:rPr>
        <w:t>] RP-190766 “New WID on 5</w:t>
      </w:r>
      <w:r w:rsidRPr="00862826">
        <w:rPr>
          <w:rFonts w:hint="eastAsia"/>
          <w:sz w:val="22"/>
          <w:szCs w:val="22"/>
        </w:rPr>
        <w:t>G V2X with NR sidelink</w:t>
      </w:r>
      <w:r w:rsidRPr="00862826">
        <w:rPr>
          <w:sz w:val="22"/>
          <w:szCs w:val="22"/>
        </w:rPr>
        <w:t>,” LG Electronics, Huawei, March 2019.</w:t>
      </w:r>
    </w:p>
    <w:p w14:paraId="64FF4619" w14:textId="3457EA1E" w:rsidR="003F22A4" w:rsidRPr="000C17F0" w:rsidRDefault="00BC7FE2" w:rsidP="003F22A4">
      <w:pPr>
        <w:widowControl w:val="0"/>
        <w:autoSpaceDN w:val="0"/>
        <w:jc w:val="both"/>
        <w:rPr>
          <w:sz w:val="22"/>
          <w:szCs w:val="22"/>
        </w:rPr>
      </w:pPr>
      <w:r w:rsidRPr="00652251">
        <w:rPr>
          <w:sz w:val="22"/>
          <w:szCs w:val="22"/>
        </w:rPr>
        <w:t>[2]</w:t>
      </w:r>
      <w:bookmarkStart w:id="5" w:name="_Ref526324992"/>
      <w:r w:rsidR="003F22A4" w:rsidRPr="00652251">
        <w:rPr>
          <w:sz w:val="22"/>
          <w:szCs w:val="22"/>
        </w:rPr>
        <w:t xml:space="preserve"> </w:t>
      </w:r>
      <w:r w:rsidR="00652251" w:rsidRPr="00652251">
        <w:rPr>
          <w:sz w:val="22"/>
          <w:szCs w:val="22"/>
        </w:rPr>
        <w:t>R1-1906209</w:t>
      </w:r>
      <w:r w:rsidR="003F22A4" w:rsidRPr="00652251">
        <w:rPr>
          <w:sz w:val="22"/>
          <w:szCs w:val="22"/>
        </w:rPr>
        <w:t>,</w:t>
      </w:r>
      <w:r w:rsidR="003F22A4" w:rsidRPr="000C17F0">
        <w:rPr>
          <w:sz w:val="22"/>
          <w:szCs w:val="22"/>
        </w:rPr>
        <w:t xml:space="preserve"> “</w:t>
      </w:r>
      <w:r w:rsidR="001D30EE" w:rsidRPr="000C17F0">
        <w:rPr>
          <w:sz w:val="22"/>
          <w:szCs w:val="22"/>
        </w:rPr>
        <w:t xml:space="preserve">NR </w:t>
      </w:r>
      <w:proofErr w:type="spellStart"/>
      <w:r w:rsidR="001D30EE" w:rsidRPr="000C17F0">
        <w:rPr>
          <w:sz w:val="22"/>
          <w:szCs w:val="22"/>
        </w:rPr>
        <w:t>Sidelink</w:t>
      </w:r>
      <w:proofErr w:type="spellEnd"/>
      <w:r w:rsidR="001D30EE" w:rsidRPr="000C17F0">
        <w:rPr>
          <w:sz w:val="22"/>
          <w:szCs w:val="22"/>
        </w:rPr>
        <w:t xml:space="preserve"> Physical Layer Procedure</w:t>
      </w:r>
      <w:r w:rsidR="003F22A4" w:rsidRPr="000C17F0">
        <w:rPr>
          <w:sz w:val="22"/>
          <w:szCs w:val="22"/>
        </w:rPr>
        <w:t>,” RAN1#97, May 2019, NTT DOCOMO, INC.</w:t>
      </w:r>
      <w:bookmarkEnd w:id="5"/>
    </w:p>
    <w:p w14:paraId="78B20168" w14:textId="2778693D" w:rsidR="00DE09E5" w:rsidRPr="006A1D17" w:rsidRDefault="00555E76" w:rsidP="00070C7D">
      <w:pPr>
        <w:rPr>
          <w:lang w:val="en-US" w:eastAsia="ja-JP"/>
        </w:rPr>
      </w:pPr>
      <w:r>
        <w:tab/>
      </w:r>
    </w:p>
    <w:sectPr w:rsidR="00DE09E5" w:rsidRPr="006A1D17"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037EE" w14:textId="77777777" w:rsidR="005A326B" w:rsidRDefault="005A326B">
      <w:r>
        <w:separator/>
      </w:r>
    </w:p>
  </w:endnote>
  <w:endnote w:type="continuationSeparator" w:id="0">
    <w:p w14:paraId="56E6D169" w14:textId="77777777" w:rsidR="005A326B" w:rsidRDefault="005A326B">
      <w:r>
        <w:continuationSeparator/>
      </w:r>
    </w:p>
  </w:endnote>
  <w:endnote w:type="continuationNotice" w:id="1">
    <w:p w14:paraId="49785E55" w14:textId="77777777" w:rsidR="005A326B" w:rsidRDefault="005A3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74353237" w:rsidR="0017249B" w:rsidRDefault="0017249B">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262F2D">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262F2D">
      <w:rPr>
        <w:rStyle w:val="af1"/>
        <w:noProof/>
      </w:rPr>
      <w:t>7</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6747A" w14:textId="77777777" w:rsidR="005A326B" w:rsidRDefault="005A326B">
      <w:r>
        <w:separator/>
      </w:r>
    </w:p>
  </w:footnote>
  <w:footnote w:type="continuationSeparator" w:id="0">
    <w:p w14:paraId="57FDDCA3" w14:textId="77777777" w:rsidR="005A326B" w:rsidRDefault="005A326B">
      <w:r>
        <w:continuationSeparator/>
      </w:r>
    </w:p>
  </w:footnote>
  <w:footnote w:type="continuationNotice" w:id="1">
    <w:p w14:paraId="2A25C09E" w14:textId="77777777" w:rsidR="005A326B" w:rsidRDefault="005A32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0C45"/>
    <w:multiLevelType w:val="hybridMultilevel"/>
    <w:tmpl w:val="B0FE7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3A024C"/>
    <w:multiLevelType w:val="hybridMultilevel"/>
    <w:tmpl w:val="E1029A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945C0"/>
    <w:multiLevelType w:val="hybridMultilevel"/>
    <w:tmpl w:val="141AAB2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4C8C0526"/>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6B00865"/>
    <w:multiLevelType w:val="hybridMultilevel"/>
    <w:tmpl w:val="8D905F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14"/>
  </w:num>
  <w:num w:numId="6">
    <w:abstractNumId w:val="8"/>
  </w:num>
  <w:num w:numId="7">
    <w:abstractNumId w:val="12"/>
  </w:num>
  <w:num w:numId="8">
    <w:abstractNumId w:val="6"/>
  </w:num>
  <w:num w:numId="9">
    <w:abstractNumId w:val="4"/>
  </w:num>
  <w:num w:numId="10">
    <w:abstractNumId w:val="1"/>
  </w:num>
  <w:num w:numId="11">
    <w:abstractNumId w:val="7"/>
  </w:num>
  <w:num w:numId="12">
    <w:abstractNumId w:val="3"/>
  </w:num>
  <w:num w:numId="13">
    <w:abstractNumId w:val="13"/>
  </w:num>
  <w:num w:numId="14">
    <w:abstractNumId w:val="11"/>
  </w:num>
  <w:num w:numId="15">
    <w:abstractNumId w:val="15"/>
  </w:num>
  <w:num w:numId="16">
    <w:abstractNumId w:val="11"/>
  </w:num>
  <w:num w:numId="17">
    <w:abstractNumId w:val="9"/>
  </w:num>
  <w:num w:numId="18">
    <w:abstractNumId w:val="2"/>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C04"/>
    <w:rsid w:val="00034D1F"/>
    <w:rsid w:val="000353F8"/>
    <w:rsid w:val="000364CB"/>
    <w:rsid w:val="00036D38"/>
    <w:rsid w:val="00037D88"/>
    <w:rsid w:val="00040287"/>
    <w:rsid w:val="0004038F"/>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BA7"/>
    <w:rsid w:val="00051D46"/>
    <w:rsid w:val="0005227B"/>
    <w:rsid w:val="00052490"/>
    <w:rsid w:val="00052796"/>
    <w:rsid w:val="00053B38"/>
    <w:rsid w:val="000550CA"/>
    <w:rsid w:val="0005569E"/>
    <w:rsid w:val="0005625A"/>
    <w:rsid w:val="00056CE2"/>
    <w:rsid w:val="000578EB"/>
    <w:rsid w:val="00057A41"/>
    <w:rsid w:val="00057C8F"/>
    <w:rsid w:val="00057D56"/>
    <w:rsid w:val="00060314"/>
    <w:rsid w:val="00060585"/>
    <w:rsid w:val="000607EA"/>
    <w:rsid w:val="00061474"/>
    <w:rsid w:val="00061C83"/>
    <w:rsid w:val="00061DC0"/>
    <w:rsid w:val="00061F3F"/>
    <w:rsid w:val="0006208A"/>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0B19"/>
    <w:rsid w:val="00070C7D"/>
    <w:rsid w:val="000711B7"/>
    <w:rsid w:val="000712FA"/>
    <w:rsid w:val="0007154F"/>
    <w:rsid w:val="000730D7"/>
    <w:rsid w:val="000732DC"/>
    <w:rsid w:val="000739D4"/>
    <w:rsid w:val="00073D08"/>
    <w:rsid w:val="000748BF"/>
    <w:rsid w:val="00074A19"/>
    <w:rsid w:val="00075064"/>
    <w:rsid w:val="0007533C"/>
    <w:rsid w:val="0007588B"/>
    <w:rsid w:val="00075BB1"/>
    <w:rsid w:val="00077AFB"/>
    <w:rsid w:val="00077E03"/>
    <w:rsid w:val="00080661"/>
    <w:rsid w:val="000811E5"/>
    <w:rsid w:val="0008190C"/>
    <w:rsid w:val="00081B77"/>
    <w:rsid w:val="00082275"/>
    <w:rsid w:val="000827D6"/>
    <w:rsid w:val="000829E1"/>
    <w:rsid w:val="00082CB3"/>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D9E"/>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316"/>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17F0"/>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38"/>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10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0299"/>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49B"/>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449"/>
    <w:rsid w:val="0019584D"/>
    <w:rsid w:val="00195978"/>
    <w:rsid w:val="00195EBB"/>
    <w:rsid w:val="001960CE"/>
    <w:rsid w:val="00196865"/>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1CED"/>
    <w:rsid w:val="001B218A"/>
    <w:rsid w:val="001B24B9"/>
    <w:rsid w:val="001B2654"/>
    <w:rsid w:val="001B325F"/>
    <w:rsid w:val="001B34C2"/>
    <w:rsid w:val="001B3E7A"/>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726"/>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0EE"/>
    <w:rsid w:val="001D3544"/>
    <w:rsid w:val="001D3A8B"/>
    <w:rsid w:val="001D3D6F"/>
    <w:rsid w:val="001D46F8"/>
    <w:rsid w:val="001D64B8"/>
    <w:rsid w:val="001D6DE3"/>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397"/>
    <w:rsid w:val="0023051B"/>
    <w:rsid w:val="00230F9D"/>
    <w:rsid w:val="00231145"/>
    <w:rsid w:val="002315F6"/>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0E6F"/>
    <w:rsid w:val="00261879"/>
    <w:rsid w:val="0026254E"/>
    <w:rsid w:val="00262F2D"/>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0FA"/>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07D"/>
    <w:rsid w:val="002A11DC"/>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72A"/>
    <w:rsid w:val="002C09D8"/>
    <w:rsid w:val="002C0BBD"/>
    <w:rsid w:val="002C116A"/>
    <w:rsid w:val="002C1170"/>
    <w:rsid w:val="002C18A5"/>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0C98"/>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01A"/>
    <w:rsid w:val="002E45D0"/>
    <w:rsid w:val="002E4BFA"/>
    <w:rsid w:val="002E4DEB"/>
    <w:rsid w:val="002E5595"/>
    <w:rsid w:val="002E6334"/>
    <w:rsid w:val="002E6A07"/>
    <w:rsid w:val="002E79A7"/>
    <w:rsid w:val="002F06AE"/>
    <w:rsid w:val="002F0AB7"/>
    <w:rsid w:val="002F0C07"/>
    <w:rsid w:val="002F13B6"/>
    <w:rsid w:val="002F19FD"/>
    <w:rsid w:val="002F226A"/>
    <w:rsid w:val="002F320B"/>
    <w:rsid w:val="002F3863"/>
    <w:rsid w:val="002F48EE"/>
    <w:rsid w:val="002F4D9E"/>
    <w:rsid w:val="002F5B53"/>
    <w:rsid w:val="002F5C0E"/>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E39"/>
    <w:rsid w:val="00311F74"/>
    <w:rsid w:val="00312552"/>
    <w:rsid w:val="003138BD"/>
    <w:rsid w:val="003139F8"/>
    <w:rsid w:val="00315663"/>
    <w:rsid w:val="003157C2"/>
    <w:rsid w:val="00315BE7"/>
    <w:rsid w:val="003162B8"/>
    <w:rsid w:val="00316936"/>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5793"/>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0FA"/>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8021C"/>
    <w:rsid w:val="003843F7"/>
    <w:rsid w:val="0038464C"/>
    <w:rsid w:val="003854C5"/>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1CF"/>
    <w:rsid w:val="00395F99"/>
    <w:rsid w:val="0039672E"/>
    <w:rsid w:val="00396E3C"/>
    <w:rsid w:val="003970F6"/>
    <w:rsid w:val="00397BDF"/>
    <w:rsid w:val="003A02AC"/>
    <w:rsid w:val="003A045D"/>
    <w:rsid w:val="003A0793"/>
    <w:rsid w:val="003A0C22"/>
    <w:rsid w:val="003A2430"/>
    <w:rsid w:val="003A255A"/>
    <w:rsid w:val="003A2690"/>
    <w:rsid w:val="003A2CC1"/>
    <w:rsid w:val="003A3002"/>
    <w:rsid w:val="003A3604"/>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5EB5"/>
    <w:rsid w:val="003B620B"/>
    <w:rsid w:val="003B641C"/>
    <w:rsid w:val="003B6A3E"/>
    <w:rsid w:val="003B7034"/>
    <w:rsid w:val="003B734B"/>
    <w:rsid w:val="003B768B"/>
    <w:rsid w:val="003C0D2C"/>
    <w:rsid w:val="003C12FA"/>
    <w:rsid w:val="003C1339"/>
    <w:rsid w:val="003C1E88"/>
    <w:rsid w:val="003C398C"/>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1B16"/>
    <w:rsid w:val="003D1F4C"/>
    <w:rsid w:val="003D2B9D"/>
    <w:rsid w:val="003D3119"/>
    <w:rsid w:val="003D413D"/>
    <w:rsid w:val="003D5506"/>
    <w:rsid w:val="003D5952"/>
    <w:rsid w:val="003D5DB5"/>
    <w:rsid w:val="003D6BA0"/>
    <w:rsid w:val="003D7867"/>
    <w:rsid w:val="003D7A54"/>
    <w:rsid w:val="003D7E44"/>
    <w:rsid w:val="003E0DD7"/>
    <w:rsid w:val="003E446E"/>
    <w:rsid w:val="003E559E"/>
    <w:rsid w:val="003E5FF7"/>
    <w:rsid w:val="003E60FB"/>
    <w:rsid w:val="003E653C"/>
    <w:rsid w:val="003E733A"/>
    <w:rsid w:val="003F00C7"/>
    <w:rsid w:val="003F07C6"/>
    <w:rsid w:val="003F1EB7"/>
    <w:rsid w:val="003F22A4"/>
    <w:rsid w:val="003F2D1D"/>
    <w:rsid w:val="003F313B"/>
    <w:rsid w:val="003F3C5F"/>
    <w:rsid w:val="003F3D6F"/>
    <w:rsid w:val="003F3F71"/>
    <w:rsid w:val="003F4102"/>
    <w:rsid w:val="003F4BE8"/>
    <w:rsid w:val="003F7351"/>
    <w:rsid w:val="003F7AA4"/>
    <w:rsid w:val="003F7CA2"/>
    <w:rsid w:val="00400823"/>
    <w:rsid w:val="0040135C"/>
    <w:rsid w:val="004018A1"/>
    <w:rsid w:val="00401CF8"/>
    <w:rsid w:val="004024E7"/>
    <w:rsid w:val="004024F8"/>
    <w:rsid w:val="0040252A"/>
    <w:rsid w:val="004034A0"/>
    <w:rsid w:val="00403711"/>
    <w:rsid w:val="00403FED"/>
    <w:rsid w:val="0040450B"/>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2B1E"/>
    <w:rsid w:val="00433222"/>
    <w:rsid w:val="00434C3C"/>
    <w:rsid w:val="00435233"/>
    <w:rsid w:val="00435AD7"/>
    <w:rsid w:val="00435C4F"/>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337"/>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662E4"/>
    <w:rsid w:val="00470848"/>
    <w:rsid w:val="00470B31"/>
    <w:rsid w:val="0047233C"/>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0F2C"/>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062"/>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D0076"/>
    <w:rsid w:val="004D0823"/>
    <w:rsid w:val="004D23F3"/>
    <w:rsid w:val="004D31E3"/>
    <w:rsid w:val="004D3DA7"/>
    <w:rsid w:val="004D3F10"/>
    <w:rsid w:val="004D53B1"/>
    <w:rsid w:val="004D5BE4"/>
    <w:rsid w:val="004D613F"/>
    <w:rsid w:val="004D63F0"/>
    <w:rsid w:val="004D7CD6"/>
    <w:rsid w:val="004E0313"/>
    <w:rsid w:val="004E073C"/>
    <w:rsid w:val="004E0B1D"/>
    <w:rsid w:val="004E0F94"/>
    <w:rsid w:val="004E130B"/>
    <w:rsid w:val="004E132C"/>
    <w:rsid w:val="004E16F1"/>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480"/>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33BC"/>
    <w:rsid w:val="005337A6"/>
    <w:rsid w:val="005338F7"/>
    <w:rsid w:val="00533A40"/>
    <w:rsid w:val="0053441F"/>
    <w:rsid w:val="005344A7"/>
    <w:rsid w:val="0053478E"/>
    <w:rsid w:val="00534A8B"/>
    <w:rsid w:val="00536166"/>
    <w:rsid w:val="00536C3E"/>
    <w:rsid w:val="00537783"/>
    <w:rsid w:val="00537B6C"/>
    <w:rsid w:val="00537D16"/>
    <w:rsid w:val="005409AE"/>
    <w:rsid w:val="0054112C"/>
    <w:rsid w:val="005416F7"/>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E76"/>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4C"/>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6A7F"/>
    <w:rsid w:val="00587387"/>
    <w:rsid w:val="00587819"/>
    <w:rsid w:val="005908D7"/>
    <w:rsid w:val="00590CB5"/>
    <w:rsid w:val="0059125F"/>
    <w:rsid w:val="00591728"/>
    <w:rsid w:val="00591D16"/>
    <w:rsid w:val="0059210E"/>
    <w:rsid w:val="005928E3"/>
    <w:rsid w:val="00592951"/>
    <w:rsid w:val="0059407E"/>
    <w:rsid w:val="00594D8D"/>
    <w:rsid w:val="005961EA"/>
    <w:rsid w:val="00596201"/>
    <w:rsid w:val="00596AAB"/>
    <w:rsid w:val="00597EC6"/>
    <w:rsid w:val="005A0348"/>
    <w:rsid w:val="005A04E9"/>
    <w:rsid w:val="005A1A42"/>
    <w:rsid w:val="005A2B4E"/>
    <w:rsid w:val="005A2EA3"/>
    <w:rsid w:val="005A326B"/>
    <w:rsid w:val="005A44EF"/>
    <w:rsid w:val="005A5C6F"/>
    <w:rsid w:val="005A5DEC"/>
    <w:rsid w:val="005A603A"/>
    <w:rsid w:val="005A6774"/>
    <w:rsid w:val="005A6793"/>
    <w:rsid w:val="005A716B"/>
    <w:rsid w:val="005B0A0A"/>
    <w:rsid w:val="005B15A0"/>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A90"/>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494C"/>
    <w:rsid w:val="005F5C37"/>
    <w:rsid w:val="005F61A0"/>
    <w:rsid w:val="005F6323"/>
    <w:rsid w:val="005F6E7D"/>
    <w:rsid w:val="005F71BF"/>
    <w:rsid w:val="00600146"/>
    <w:rsid w:val="00600163"/>
    <w:rsid w:val="0060038F"/>
    <w:rsid w:val="006016F3"/>
    <w:rsid w:val="006046AD"/>
    <w:rsid w:val="00604C9A"/>
    <w:rsid w:val="00604FA9"/>
    <w:rsid w:val="006051A1"/>
    <w:rsid w:val="0060536A"/>
    <w:rsid w:val="006055C8"/>
    <w:rsid w:val="006057C0"/>
    <w:rsid w:val="00605852"/>
    <w:rsid w:val="00605A21"/>
    <w:rsid w:val="00606778"/>
    <w:rsid w:val="00607136"/>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6E6A"/>
    <w:rsid w:val="00647630"/>
    <w:rsid w:val="0064782A"/>
    <w:rsid w:val="00650C6F"/>
    <w:rsid w:val="00651132"/>
    <w:rsid w:val="00651217"/>
    <w:rsid w:val="00651F2C"/>
    <w:rsid w:val="00652251"/>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13B"/>
    <w:rsid w:val="00672583"/>
    <w:rsid w:val="006728BF"/>
    <w:rsid w:val="006729A7"/>
    <w:rsid w:val="006729BF"/>
    <w:rsid w:val="00675A60"/>
    <w:rsid w:val="00675F74"/>
    <w:rsid w:val="006761FD"/>
    <w:rsid w:val="0067645E"/>
    <w:rsid w:val="0067660B"/>
    <w:rsid w:val="00676E31"/>
    <w:rsid w:val="0067799E"/>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27FC"/>
    <w:rsid w:val="006A3075"/>
    <w:rsid w:val="006A3318"/>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2AB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472B"/>
    <w:rsid w:val="006F5B3F"/>
    <w:rsid w:val="006F6327"/>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2D14"/>
    <w:rsid w:val="00744CB4"/>
    <w:rsid w:val="00744DC9"/>
    <w:rsid w:val="007458C1"/>
    <w:rsid w:val="00745C11"/>
    <w:rsid w:val="00745F0D"/>
    <w:rsid w:val="0074630E"/>
    <w:rsid w:val="00746473"/>
    <w:rsid w:val="007467EC"/>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8A5"/>
    <w:rsid w:val="00756E8C"/>
    <w:rsid w:val="00757A67"/>
    <w:rsid w:val="0076056A"/>
    <w:rsid w:val="00760B1F"/>
    <w:rsid w:val="007614DE"/>
    <w:rsid w:val="00762492"/>
    <w:rsid w:val="007626DE"/>
    <w:rsid w:val="00762F74"/>
    <w:rsid w:val="0076482F"/>
    <w:rsid w:val="00766C79"/>
    <w:rsid w:val="007671C6"/>
    <w:rsid w:val="007672AF"/>
    <w:rsid w:val="007675F3"/>
    <w:rsid w:val="00767D9D"/>
    <w:rsid w:val="007729F9"/>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86A"/>
    <w:rsid w:val="00782C66"/>
    <w:rsid w:val="00783B7D"/>
    <w:rsid w:val="007840EF"/>
    <w:rsid w:val="00784D52"/>
    <w:rsid w:val="00785287"/>
    <w:rsid w:val="00786828"/>
    <w:rsid w:val="00786B46"/>
    <w:rsid w:val="00786F42"/>
    <w:rsid w:val="00787C0A"/>
    <w:rsid w:val="00787E96"/>
    <w:rsid w:val="007907D5"/>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888"/>
    <w:rsid w:val="007B7BCB"/>
    <w:rsid w:val="007B7DD4"/>
    <w:rsid w:val="007C17AD"/>
    <w:rsid w:val="007C2AA0"/>
    <w:rsid w:val="007C2AB4"/>
    <w:rsid w:val="007C2C4D"/>
    <w:rsid w:val="007C2D9F"/>
    <w:rsid w:val="007C30B2"/>
    <w:rsid w:val="007C37AF"/>
    <w:rsid w:val="007C37E1"/>
    <w:rsid w:val="007C3CC9"/>
    <w:rsid w:val="007C3DB1"/>
    <w:rsid w:val="007C491E"/>
    <w:rsid w:val="007C4AD5"/>
    <w:rsid w:val="007C5C85"/>
    <w:rsid w:val="007C69D9"/>
    <w:rsid w:val="007C6C83"/>
    <w:rsid w:val="007C73DC"/>
    <w:rsid w:val="007D158F"/>
    <w:rsid w:val="007D16BF"/>
    <w:rsid w:val="007D1D25"/>
    <w:rsid w:val="007D1D63"/>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D9F"/>
    <w:rsid w:val="007E1FBC"/>
    <w:rsid w:val="007E31B7"/>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8C5"/>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9F"/>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0F3"/>
    <w:rsid w:val="00865D68"/>
    <w:rsid w:val="00866386"/>
    <w:rsid w:val="00866951"/>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CE8"/>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44C5"/>
    <w:rsid w:val="008E5312"/>
    <w:rsid w:val="008E611C"/>
    <w:rsid w:val="008E63DA"/>
    <w:rsid w:val="008E668F"/>
    <w:rsid w:val="008E6AB0"/>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981"/>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65E1"/>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1772"/>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25C"/>
    <w:rsid w:val="00946E9B"/>
    <w:rsid w:val="0094768B"/>
    <w:rsid w:val="00947984"/>
    <w:rsid w:val="00950BF8"/>
    <w:rsid w:val="00951C9B"/>
    <w:rsid w:val="00952E14"/>
    <w:rsid w:val="00952F24"/>
    <w:rsid w:val="009530F0"/>
    <w:rsid w:val="00954D4E"/>
    <w:rsid w:val="00954D6D"/>
    <w:rsid w:val="0095502A"/>
    <w:rsid w:val="0095527E"/>
    <w:rsid w:val="009553F0"/>
    <w:rsid w:val="0095584E"/>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5C9"/>
    <w:rsid w:val="0097767D"/>
    <w:rsid w:val="009778DD"/>
    <w:rsid w:val="00977D0F"/>
    <w:rsid w:val="009807C9"/>
    <w:rsid w:val="0098080B"/>
    <w:rsid w:val="00980D66"/>
    <w:rsid w:val="00981B16"/>
    <w:rsid w:val="00981BEB"/>
    <w:rsid w:val="00981D1E"/>
    <w:rsid w:val="00981F54"/>
    <w:rsid w:val="00982EF6"/>
    <w:rsid w:val="009835AB"/>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CEF"/>
    <w:rsid w:val="00997E01"/>
    <w:rsid w:val="009A01EA"/>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C799F"/>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2D9"/>
    <w:rsid w:val="009F7BE8"/>
    <w:rsid w:val="00A00182"/>
    <w:rsid w:val="00A005FD"/>
    <w:rsid w:val="00A00902"/>
    <w:rsid w:val="00A00A43"/>
    <w:rsid w:val="00A00B6D"/>
    <w:rsid w:val="00A00CE6"/>
    <w:rsid w:val="00A00E21"/>
    <w:rsid w:val="00A013DA"/>
    <w:rsid w:val="00A016F2"/>
    <w:rsid w:val="00A0182E"/>
    <w:rsid w:val="00A018BA"/>
    <w:rsid w:val="00A01E24"/>
    <w:rsid w:val="00A02241"/>
    <w:rsid w:val="00A041FF"/>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67F7"/>
    <w:rsid w:val="00A36CFE"/>
    <w:rsid w:val="00A375E3"/>
    <w:rsid w:val="00A376ED"/>
    <w:rsid w:val="00A377F5"/>
    <w:rsid w:val="00A41052"/>
    <w:rsid w:val="00A41438"/>
    <w:rsid w:val="00A42F3E"/>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37A"/>
    <w:rsid w:val="00A577DD"/>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6790C"/>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6D7C"/>
    <w:rsid w:val="00A771C0"/>
    <w:rsid w:val="00A77638"/>
    <w:rsid w:val="00A815AD"/>
    <w:rsid w:val="00A817C9"/>
    <w:rsid w:val="00A82458"/>
    <w:rsid w:val="00A827BE"/>
    <w:rsid w:val="00A82829"/>
    <w:rsid w:val="00A83676"/>
    <w:rsid w:val="00A83E5E"/>
    <w:rsid w:val="00A8416A"/>
    <w:rsid w:val="00A84A7F"/>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4DE"/>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B793D"/>
    <w:rsid w:val="00AC01A7"/>
    <w:rsid w:val="00AC02E7"/>
    <w:rsid w:val="00AC1814"/>
    <w:rsid w:val="00AC1F53"/>
    <w:rsid w:val="00AC30F0"/>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1B09"/>
    <w:rsid w:val="00AE22E0"/>
    <w:rsid w:val="00AE236F"/>
    <w:rsid w:val="00AE25A3"/>
    <w:rsid w:val="00AE2656"/>
    <w:rsid w:val="00AE3EDA"/>
    <w:rsid w:val="00AE49FC"/>
    <w:rsid w:val="00AE5670"/>
    <w:rsid w:val="00AE6009"/>
    <w:rsid w:val="00AE64B9"/>
    <w:rsid w:val="00AE6C30"/>
    <w:rsid w:val="00AE6DF7"/>
    <w:rsid w:val="00AE71B9"/>
    <w:rsid w:val="00AF0B12"/>
    <w:rsid w:val="00AF0D0D"/>
    <w:rsid w:val="00AF1990"/>
    <w:rsid w:val="00AF19C3"/>
    <w:rsid w:val="00AF1BCA"/>
    <w:rsid w:val="00AF1F79"/>
    <w:rsid w:val="00AF422E"/>
    <w:rsid w:val="00AF523B"/>
    <w:rsid w:val="00AF5EE2"/>
    <w:rsid w:val="00AF6B35"/>
    <w:rsid w:val="00AF6B69"/>
    <w:rsid w:val="00AF6D8B"/>
    <w:rsid w:val="00AF7A4A"/>
    <w:rsid w:val="00AF7CB9"/>
    <w:rsid w:val="00B00635"/>
    <w:rsid w:val="00B0075D"/>
    <w:rsid w:val="00B00B14"/>
    <w:rsid w:val="00B01881"/>
    <w:rsid w:val="00B02377"/>
    <w:rsid w:val="00B02D20"/>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3AB"/>
    <w:rsid w:val="00B22B23"/>
    <w:rsid w:val="00B23227"/>
    <w:rsid w:val="00B238A8"/>
    <w:rsid w:val="00B23A6A"/>
    <w:rsid w:val="00B23B65"/>
    <w:rsid w:val="00B241E9"/>
    <w:rsid w:val="00B245DB"/>
    <w:rsid w:val="00B24682"/>
    <w:rsid w:val="00B263D1"/>
    <w:rsid w:val="00B26D62"/>
    <w:rsid w:val="00B276A1"/>
    <w:rsid w:val="00B3045A"/>
    <w:rsid w:val="00B30819"/>
    <w:rsid w:val="00B30A4C"/>
    <w:rsid w:val="00B32C07"/>
    <w:rsid w:val="00B3388C"/>
    <w:rsid w:val="00B34434"/>
    <w:rsid w:val="00B34BC1"/>
    <w:rsid w:val="00B351D7"/>
    <w:rsid w:val="00B353C0"/>
    <w:rsid w:val="00B356D4"/>
    <w:rsid w:val="00B3661E"/>
    <w:rsid w:val="00B369BE"/>
    <w:rsid w:val="00B36C51"/>
    <w:rsid w:val="00B36D40"/>
    <w:rsid w:val="00B36EFC"/>
    <w:rsid w:val="00B40668"/>
    <w:rsid w:val="00B40B17"/>
    <w:rsid w:val="00B40D85"/>
    <w:rsid w:val="00B42CA3"/>
    <w:rsid w:val="00B44CDD"/>
    <w:rsid w:val="00B44E2E"/>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472"/>
    <w:rsid w:val="00B77656"/>
    <w:rsid w:val="00B81F16"/>
    <w:rsid w:val="00B821DA"/>
    <w:rsid w:val="00B8256E"/>
    <w:rsid w:val="00B8310E"/>
    <w:rsid w:val="00B836F9"/>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581"/>
    <w:rsid w:val="00BA2B14"/>
    <w:rsid w:val="00BA2FC0"/>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34"/>
    <w:rsid w:val="00BB11E6"/>
    <w:rsid w:val="00BB12E3"/>
    <w:rsid w:val="00BB1582"/>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C7FE2"/>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C11"/>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594E"/>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041"/>
    <w:rsid w:val="00C53156"/>
    <w:rsid w:val="00C539F7"/>
    <w:rsid w:val="00C54433"/>
    <w:rsid w:val="00C54618"/>
    <w:rsid w:val="00C559C1"/>
    <w:rsid w:val="00C55A12"/>
    <w:rsid w:val="00C55B31"/>
    <w:rsid w:val="00C56822"/>
    <w:rsid w:val="00C5710C"/>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1349"/>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3FA"/>
    <w:rsid w:val="00CC3D05"/>
    <w:rsid w:val="00CC3D27"/>
    <w:rsid w:val="00CC4DF9"/>
    <w:rsid w:val="00CC51BC"/>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EEF"/>
    <w:rsid w:val="00D02260"/>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0C80"/>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6A50"/>
    <w:rsid w:val="00D178F6"/>
    <w:rsid w:val="00D17CDA"/>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245"/>
    <w:rsid w:val="00D36765"/>
    <w:rsid w:val="00D3754F"/>
    <w:rsid w:val="00D37883"/>
    <w:rsid w:val="00D378DB"/>
    <w:rsid w:val="00D407D1"/>
    <w:rsid w:val="00D408A5"/>
    <w:rsid w:val="00D41162"/>
    <w:rsid w:val="00D41E31"/>
    <w:rsid w:val="00D421BE"/>
    <w:rsid w:val="00D424EC"/>
    <w:rsid w:val="00D43640"/>
    <w:rsid w:val="00D43803"/>
    <w:rsid w:val="00D43887"/>
    <w:rsid w:val="00D44896"/>
    <w:rsid w:val="00D44C4D"/>
    <w:rsid w:val="00D44E31"/>
    <w:rsid w:val="00D47852"/>
    <w:rsid w:val="00D478D5"/>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325"/>
    <w:rsid w:val="00D7770E"/>
    <w:rsid w:val="00D77EA0"/>
    <w:rsid w:val="00D77FAA"/>
    <w:rsid w:val="00D8045B"/>
    <w:rsid w:val="00D81B39"/>
    <w:rsid w:val="00D82743"/>
    <w:rsid w:val="00D827A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8B5"/>
    <w:rsid w:val="00DE09E5"/>
    <w:rsid w:val="00DE0B4B"/>
    <w:rsid w:val="00DE229E"/>
    <w:rsid w:val="00DE2602"/>
    <w:rsid w:val="00DE26DB"/>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2D5D"/>
    <w:rsid w:val="00E134B4"/>
    <w:rsid w:val="00E138ED"/>
    <w:rsid w:val="00E14189"/>
    <w:rsid w:val="00E14D8A"/>
    <w:rsid w:val="00E15617"/>
    <w:rsid w:val="00E157E3"/>
    <w:rsid w:val="00E15F40"/>
    <w:rsid w:val="00E15F54"/>
    <w:rsid w:val="00E163FF"/>
    <w:rsid w:val="00E164CE"/>
    <w:rsid w:val="00E164F6"/>
    <w:rsid w:val="00E167B4"/>
    <w:rsid w:val="00E16DFF"/>
    <w:rsid w:val="00E1743B"/>
    <w:rsid w:val="00E177E7"/>
    <w:rsid w:val="00E17F22"/>
    <w:rsid w:val="00E17FF9"/>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2A7"/>
    <w:rsid w:val="00E46491"/>
    <w:rsid w:val="00E47044"/>
    <w:rsid w:val="00E47079"/>
    <w:rsid w:val="00E47F35"/>
    <w:rsid w:val="00E50104"/>
    <w:rsid w:val="00E50265"/>
    <w:rsid w:val="00E51458"/>
    <w:rsid w:val="00E5193D"/>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3B32"/>
    <w:rsid w:val="00E84D76"/>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5F"/>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594"/>
    <w:rsid w:val="00EA58BA"/>
    <w:rsid w:val="00EA5D8F"/>
    <w:rsid w:val="00EA5DB5"/>
    <w:rsid w:val="00EA6172"/>
    <w:rsid w:val="00EA636E"/>
    <w:rsid w:val="00EA6EC5"/>
    <w:rsid w:val="00EB02F9"/>
    <w:rsid w:val="00EB04FF"/>
    <w:rsid w:val="00EB06CF"/>
    <w:rsid w:val="00EB1017"/>
    <w:rsid w:val="00EB195C"/>
    <w:rsid w:val="00EB21FC"/>
    <w:rsid w:val="00EB256A"/>
    <w:rsid w:val="00EB25F2"/>
    <w:rsid w:val="00EB299F"/>
    <w:rsid w:val="00EB2C4B"/>
    <w:rsid w:val="00EB48B4"/>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840"/>
    <w:rsid w:val="00EC4A16"/>
    <w:rsid w:val="00EC60C2"/>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0EEA"/>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373"/>
    <w:rsid w:val="00F13DF2"/>
    <w:rsid w:val="00F14373"/>
    <w:rsid w:val="00F1479C"/>
    <w:rsid w:val="00F14F7C"/>
    <w:rsid w:val="00F153EA"/>
    <w:rsid w:val="00F15698"/>
    <w:rsid w:val="00F157B2"/>
    <w:rsid w:val="00F15A41"/>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84E"/>
    <w:rsid w:val="00F65FA4"/>
    <w:rsid w:val="00F66301"/>
    <w:rsid w:val="00F673CD"/>
    <w:rsid w:val="00F67407"/>
    <w:rsid w:val="00F677CC"/>
    <w:rsid w:val="00F67B2E"/>
    <w:rsid w:val="00F706D6"/>
    <w:rsid w:val="00F70AB2"/>
    <w:rsid w:val="00F70C63"/>
    <w:rsid w:val="00F70D47"/>
    <w:rsid w:val="00F70FFC"/>
    <w:rsid w:val="00F7148C"/>
    <w:rsid w:val="00F71818"/>
    <w:rsid w:val="00F722BD"/>
    <w:rsid w:val="00F72452"/>
    <w:rsid w:val="00F73224"/>
    <w:rsid w:val="00F73672"/>
    <w:rsid w:val="00F738D7"/>
    <w:rsid w:val="00F73FC7"/>
    <w:rsid w:val="00F751DA"/>
    <w:rsid w:val="00F75257"/>
    <w:rsid w:val="00F75509"/>
    <w:rsid w:val="00F76361"/>
    <w:rsid w:val="00F7641D"/>
    <w:rsid w:val="00F77098"/>
    <w:rsid w:val="00F775C7"/>
    <w:rsid w:val="00F7768E"/>
    <w:rsid w:val="00F80A0E"/>
    <w:rsid w:val="00F81626"/>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3DF2"/>
    <w:rsid w:val="00F94631"/>
    <w:rsid w:val="00F949A4"/>
    <w:rsid w:val="00F950CC"/>
    <w:rsid w:val="00F96643"/>
    <w:rsid w:val="00F96727"/>
    <w:rsid w:val="00F9700D"/>
    <w:rsid w:val="00F971D0"/>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4EF"/>
    <w:rsid w:val="00FC0A2B"/>
    <w:rsid w:val="00FC161D"/>
    <w:rsid w:val="00FC2275"/>
    <w:rsid w:val="00FC294C"/>
    <w:rsid w:val="00FC307B"/>
    <w:rsid w:val="00FC3A00"/>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6B5"/>
    <w:rsid w:val="00FD6803"/>
    <w:rsid w:val="00FD6E90"/>
    <w:rsid w:val="00FD71F7"/>
    <w:rsid w:val="00FD77CB"/>
    <w:rsid w:val="00FE0D8E"/>
    <w:rsid w:val="00FE1177"/>
    <w:rsid w:val="00FE1F3F"/>
    <w:rsid w:val="00FE2F3B"/>
    <w:rsid w:val="00FE3BA7"/>
    <w:rsid w:val="00FE3D78"/>
    <w:rsid w:val="00FE431B"/>
    <w:rsid w:val="00FE437C"/>
    <w:rsid w:val="00FE50B0"/>
    <w:rsid w:val="00FE5BC4"/>
    <w:rsid w:val="00FE60DA"/>
    <w:rsid w:val="00FE6D18"/>
    <w:rsid w:val="00FE7337"/>
    <w:rsid w:val="00FE7A36"/>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qFormat/>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qFormat/>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uiPriority w:val="99"/>
    <w:qFormat/>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rPr>
  </w:style>
  <w:style w:type="table" w:styleId="aff">
    <w:name w:val="Table Grid"/>
    <w:basedOn w:val="a3"/>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列出段落,¥¡¡¡¡ì¬º¥¹¥È¶ÎÂä,ÁÐ³ö¶ÎÂä,列表段落1,—ño’i—Ž,¥ê¥¹¥È¶ÎÂä"/>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列出段落 字符,¥¡¡¡¡ì¬º¥¹¥È¶ÎÂä 字符,ÁÐ³ö¶ÎÂä 字符,列表段落1 字符,—ño’i—Ž 字符,¥ê¥¹¥È¶ÎÂä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5E7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7201873">
      <w:bodyDiv w:val="1"/>
      <w:marLeft w:val="0"/>
      <w:marRight w:val="0"/>
      <w:marTop w:val="0"/>
      <w:marBottom w:val="0"/>
      <w:divBdr>
        <w:top w:val="none" w:sz="0" w:space="0" w:color="auto"/>
        <w:left w:val="none" w:sz="0" w:space="0" w:color="auto"/>
        <w:bottom w:val="none" w:sz="0" w:space="0" w:color="auto"/>
        <w:right w:val="none" w:sz="0" w:space="0" w:color="auto"/>
      </w:divBdr>
      <w:divsChild>
        <w:div w:id="2056926651">
          <w:marLeft w:val="418"/>
          <w:marRight w:val="0"/>
          <w:marTop w:val="53"/>
          <w:marBottom w:val="0"/>
          <w:divBdr>
            <w:top w:val="none" w:sz="0" w:space="0" w:color="auto"/>
            <w:left w:val="none" w:sz="0" w:space="0" w:color="auto"/>
            <w:bottom w:val="none" w:sz="0" w:space="0" w:color="auto"/>
            <w:right w:val="none" w:sz="0" w:space="0" w:color="auto"/>
          </w:divBdr>
        </w:div>
        <w:div w:id="784811642">
          <w:marLeft w:val="706"/>
          <w:marRight w:val="0"/>
          <w:marTop w:val="53"/>
          <w:marBottom w:val="0"/>
          <w:divBdr>
            <w:top w:val="none" w:sz="0" w:space="0" w:color="auto"/>
            <w:left w:val="none" w:sz="0" w:space="0" w:color="auto"/>
            <w:bottom w:val="none" w:sz="0" w:space="0" w:color="auto"/>
            <w:right w:val="none" w:sz="0" w:space="0" w:color="auto"/>
          </w:divBdr>
        </w:div>
        <w:div w:id="1315330266">
          <w:marLeft w:val="706"/>
          <w:marRight w:val="0"/>
          <w:marTop w:val="53"/>
          <w:marBottom w:val="0"/>
          <w:divBdr>
            <w:top w:val="none" w:sz="0" w:space="0" w:color="auto"/>
            <w:left w:val="none" w:sz="0" w:space="0" w:color="auto"/>
            <w:bottom w:val="none" w:sz="0" w:space="0" w:color="auto"/>
            <w:right w:val="none" w:sz="0" w:space="0" w:color="auto"/>
          </w:divBdr>
        </w:div>
        <w:div w:id="123089212">
          <w:marLeft w:val="706"/>
          <w:marRight w:val="0"/>
          <w:marTop w:val="53"/>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44329793">
      <w:bodyDiv w:val="1"/>
      <w:marLeft w:val="0"/>
      <w:marRight w:val="0"/>
      <w:marTop w:val="0"/>
      <w:marBottom w:val="0"/>
      <w:divBdr>
        <w:top w:val="none" w:sz="0" w:space="0" w:color="auto"/>
        <w:left w:val="none" w:sz="0" w:space="0" w:color="auto"/>
        <w:bottom w:val="none" w:sz="0" w:space="0" w:color="auto"/>
        <w:right w:val="none" w:sz="0" w:space="0" w:color="auto"/>
      </w:divBdr>
      <w:divsChild>
        <w:div w:id="2068140980">
          <w:marLeft w:val="418"/>
          <w:marRight w:val="0"/>
          <w:marTop w:val="53"/>
          <w:marBottom w:val="0"/>
          <w:divBdr>
            <w:top w:val="none" w:sz="0" w:space="0" w:color="auto"/>
            <w:left w:val="none" w:sz="0" w:space="0" w:color="auto"/>
            <w:bottom w:val="none" w:sz="0" w:space="0" w:color="auto"/>
            <w:right w:val="none" w:sz="0" w:space="0" w:color="auto"/>
          </w:divBdr>
        </w:div>
        <w:div w:id="1485311956">
          <w:marLeft w:val="706"/>
          <w:marRight w:val="0"/>
          <w:marTop w:val="53"/>
          <w:marBottom w:val="0"/>
          <w:divBdr>
            <w:top w:val="none" w:sz="0" w:space="0" w:color="auto"/>
            <w:left w:val="none" w:sz="0" w:space="0" w:color="auto"/>
            <w:bottom w:val="none" w:sz="0" w:space="0" w:color="auto"/>
            <w:right w:val="none" w:sz="0" w:space="0" w:color="auto"/>
          </w:divBdr>
        </w:div>
        <w:div w:id="951714546">
          <w:marLeft w:val="979"/>
          <w:marRight w:val="0"/>
          <w:marTop w:val="43"/>
          <w:marBottom w:val="0"/>
          <w:divBdr>
            <w:top w:val="none" w:sz="0" w:space="0" w:color="auto"/>
            <w:left w:val="none" w:sz="0" w:space="0" w:color="auto"/>
            <w:bottom w:val="none" w:sz="0" w:space="0" w:color="auto"/>
            <w:right w:val="none" w:sz="0" w:space="0" w:color="auto"/>
          </w:divBdr>
        </w:div>
        <w:div w:id="545289558">
          <w:marLeft w:val="706"/>
          <w:marRight w:val="0"/>
          <w:marTop w:val="53"/>
          <w:marBottom w:val="0"/>
          <w:divBdr>
            <w:top w:val="none" w:sz="0" w:space="0" w:color="auto"/>
            <w:left w:val="none" w:sz="0" w:space="0" w:color="auto"/>
            <w:bottom w:val="none" w:sz="0" w:space="0" w:color="auto"/>
            <w:right w:val="none" w:sz="0" w:space="0" w:color="auto"/>
          </w:divBdr>
        </w:div>
        <w:div w:id="1170290983">
          <w:marLeft w:val="706"/>
          <w:marRight w:val="0"/>
          <w:marTop w:val="53"/>
          <w:marBottom w:val="0"/>
          <w:divBdr>
            <w:top w:val="none" w:sz="0" w:space="0" w:color="auto"/>
            <w:left w:val="none" w:sz="0" w:space="0" w:color="auto"/>
            <w:bottom w:val="none" w:sz="0" w:space="0" w:color="auto"/>
            <w:right w:val="none" w:sz="0" w:space="0" w:color="auto"/>
          </w:divBdr>
        </w:div>
        <w:div w:id="1328051425">
          <w:marLeft w:val="979"/>
          <w:marRight w:val="0"/>
          <w:marTop w:val="43"/>
          <w:marBottom w:val="0"/>
          <w:divBdr>
            <w:top w:val="none" w:sz="0" w:space="0" w:color="auto"/>
            <w:left w:val="none" w:sz="0" w:space="0" w:color="auto"/>
            <w:bottom w:val="none" w:sz="0" w:space="0" w:color="auto"/>
            <w:right w:val="none" w:sz="0" w:space="0" w:color="auto"/>
          </w:divBdr>
        </w:div>
        <w:div w:id="733091789">
          <w:marLeft w:val="979"/>
          <w:marRight w:val="0"/>
          <w:marTop w:val="43"/>
          <w:marBottom w:val="0"/>
          <w:divBdr>
            <w:top w:val="none" w:sz="0" w:space="0" w:color="auto"/>
            <w:left w:val="none" w:sz="0" w:space="0" w:color="auto"/>
            <w:bottom w:val="none" w:sz="0" w:space="0" w:color="auto"/>
            <w:right w:val="none" w:sz="0" w:space="0" w:color="auto"/>
          </w:divBdr>
        </w:div>
        <w:div w:id="960187045">
          <w:marLeft w:val="979"/>
          <w:marRight w:val="0"/>
          <w:marTop w:val="43"/>
          <w:marBottom w:val="0"/>
          <w:divBdr>
            <w:top w:val="none" w:sz="0" w:space="0" w:color="auto"/>
            <w:left w:val="none" w:sz="0" w:space="0" w:color="auto"/>
            <w:bottom w:val="none" w:sz="0" w:space="0" w:color="auto"/>
            <w:right w:val="none" w:sz="0" w:space="0" w:color="auto"/>
          </w:divBdr>
        </w:div>
        <w:div w:id="607666173">
          <w:marLeft w:val="979"/>
          <w:marRight w:val="0"/>
          <w:marTop w:val="43"/>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48A7-E734-4BB0-AFF1-AA81E5A25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2457</Words>
  <Characters>14005</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5</cp:revision>
  <cp:lastPrinted>2016-05-11T07:50:00Z</cp:lastPrinted>
  <dcterms:created xsi:type="dcterms:W3CDTF">2019-05-01T04:22:00Z</dcterms:created>
  <dcterms:modified xsi:type="dcterms:W3CDTF">2019-05-02T02:50:00Z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